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B2E" w:rsidRDefault="00F57B2E" w:rsidP="00F57B2E">
      <w:pPr>
        <w:pStyle w:val="Title"/>
        <w:rPr>
          <w:lang w:val="bg-BG"/>
        </w:rPr>
      </w:pPr>
      <w:r>
        <w:rPr>
          <w:lang w:val="bg-BG"/>
        </w:rPr>
        <w:t>Бързо Преобразувание на Фурие (Fast Fourier Transform) и умножение на дълги числа</w:t>
      </w:r>
    </w:p>
    <w:p w:rsidR="00E37C71" w:rsidRDefault="00E37C71" w:rsidP="00136F19">
      <w:pPr>
        <w:pStyle w:val="Heading2"/>
        <w:rPr>
          <w:lang w:val="bg-BG"/>
        </w:rPr>
      </w:pPr>
      <w:r>
        <w:rPr>
          <w:lang w:val="bg-BG"/>
        </w:rPr>
        <w:t>Въведение</w:t>
      </w:r>
    </w:p>
    <w:p w:rsidR="00F57B2E" w:rsidRDefault="00F57B2E" w:rsidP="00F57B2E">
      <w:pPr>
        <w:rPr>
          <w:lang w:val="bg-BG"/>
        </w:rPr>
      </w:pPr>
      <w:r>
        <w:rPr>
          <w:lang w:val="bg-BG"/>
        </w:rPr>
        <w:t>Бързото преобразувание на Фурие (</w:t>
      </w:r>
      <w:r>
        <w:t>FFT</w:t>
      </w:r>
      <w:r>
        <w:rPr>
          <w:lang w:val="bg-BG"/>
        </w:rPr>
        <w:t xml:space="preserve">) намира множество </w:t>
      </w:r>
      <w:r w:rsidR="00E37C71">
        <w:rPr>
          <w:lang w:val="bg-BG"/>
        </w:rPr>
        <w:t>приложения в математиката, физиката и информатиката. В същността си FFT разлага множество от числа по честоти на срещане. В тази статия ще разгледам</w:t>
      </w:r>
      <w:r w:rsidR="00A50468">
        <w:rPr>
          <w:lang w:val="bg-BG"/>
        </w:rPr>
        <w:t>е</w:t>
      </w:r>
      <w:r w:rsidR="00E37C71">
        <w:rPr>
          <w:lang w:val="bg-BG"/>
        </w:rPr>
        <w:t xml:space="preserve"> основата на FFT във връзка с едно негово приложение-умножението на дълги числа.</w:t>
      </w:r>
    </w:p>
    <w:p w:rsidR="00E37C71" w:rsidRDefault="00E37C71" w:rsidP="00136F19">
      <w:pPr>
        <w:pStyle w:val="Heading2"/>
        <w:rPr>
          <w:lang w:val="bg-BG"/>
        </w:rPr>
      </w:pPr>
      <w:r>
        <w:rPr>
          <w:lang w:val="bg-BG"/>
        </w:rPr>
        <w:t>Умножение на дълги числа</w:t>
      </w:r>
    </w:p>
    <w:p w:rsidR="00A50468" w:rsidRDefault="00E37C71" w:rsidP="00A50468">
      <w:pPr>
        <w:rPr>
          <w:lang w:val="bg-BG"/>
        </w:rPr>
      </w:pPr>
      <w:r>
        <w:rPr>
          <w:lang w:val="bg-BG"/>
        </w:rPr>
        <w:t xml:space="preserve">На информатиците по състезания много често се налага да „си пишат” дългите числа по състезания, заради липсата им като стандартна библиотека. Реализацията на дълго събиране и изваждане е тривиална и следва правилата, по които учат учениците от началното училище да събират и изваждат. Реализацията на дълго умножение по конвенционалния начин също не е трудна за писане, но проблемът е, че сложността й е </w:t>
      </w:r>
      <m:oMath>
        <m:r>
          <w:rPr>
            <w:rFonts w:ascii="Cambria Math" w:hAnsi="Cambria Math"/>
            <w:lang w:val="bg-BG"/>
          </w:rPr>
          <m:t>O(</m:t>
        </m:r>
        <m:sSup>
          <m:sSupPr>
            <m:ctrlPr>
              <w:rPr>
                <w:rFonts w:ascii="Cambria Math" w:hAnsi="Cambria Math"/>
                <w:i/>
                <w:lang w:val="bg-BG"/>
              </w:rPr>
            </m:ctrlPr>
          </m:sSupPr>
          <m:e>
            <m:r>
              <w:rPr>
                <w:rFonts w:ascii="Cambria Math" w:hAnsi="Cambria Math"/>
                <w:lang w:val="bg-BG"/>
              </w:rPr>
              <m:t>n</m:t>
            </m:r>
          </m:e>
          <m:sup>
            <m:r>
              <w:rPr>
                <w:rFonts w:ascii="Cambria Math" w:hAnsi="Cambria Math"/>
                <w:lang w:val="bg-BG"/>
              </w:rPr>
              <m:t>2</m:t>
            </m:r>
          </m:sup>
        </m:sSup>
        <m:r>
          <w:rPr>
            <w:rFonts w:ascii="Cambria Math" w:hAnsi="Cambria Math"/>
            <w:lang w:val="bg-BG"/>
          </w:rPr>
          <m:t>)</m:t>
        </m:r>
      </m:oMath>
      <w:r>
        <w:rPr>
          <w:rFonts w:eastAsiaTheme="minorEastAsia"/>
          <w:lang w:val="bg-BG"/>
        </w:rPr>
        <w:t xml:space="preserve">, където </w:t>
      </w:r>
      <m:oMath>
        <m:r>
          <w:rPr>
            <w:rFonts w:ascii="Cambria Math" w:eastAsiaTheme="minorEastAsia" w:hAnsi="Cambria Math"/>
            <w:lang w:val="bg-BG"/>
          </w:rPr>
          <m:t>n</m:t>
        </m:r>
      </m:oMath>
      <w:r>
        <w:rPr>
          <w:rFonts w:eastAsiaTheme="minorEastAsia"/>
          <w:lang w:val="bg-BG"/>
        </w:rPr>
        <w:t xml:space="preserve"> е броят на цифрите на числата</w:t>
      </w:r>
      <w:r w:rsidR="00A25007">
        <w:rPr>
          <w:rFonts w:eastAsiaTheme="minorEastAsia"/>
          <w:lang w:val="bg-BG"/>
        </w:rPr>
        <w:t xml:space="preserve"> (отсега нататък ще </w:t>
      </w:r>
      <w:r w:rsidR="00A25007">
        <w:rPr>
          <w:rFonts w:eastAsiaTheme="minorEastAsia"/>
        </w:rPr>
        <w:t>с</w:t>
      </w:r>
      <w:r w:rsidR="00A50468">
        <w:rPr>
          <w:rFonts w:eastAsiaTheme="minorEastAsia"/>
          <w:lang w:val="bg-BG"/>
        </w:rPr>
        <w:t xml:space="preserve">читаме, че двете числа, които искаме да умножим, са с по </w:t>
      </w:r>
      <m:oMath>
        <m:r>
          <w:rPr>
            <w:rFonts w:ascii="Cambria Math" w:eastAsiaTheme="minorEastAsia" w:hAnsi="Cambria Math"/>
            <w:lang w:val="bg-BG"/>
          </w:rPr>
          <m:t>n</m:t>
        </m:r>
      </m:oMath>
      <w:r w:rsidR="00A50468">
        <w:rPr>
          <w:rFonts w:eastAsiaTheme="minorEastAsia"/>
          <w:lang w:val="bg-BG"/>
        </w:rPr>
        <w:t xml:space="preserve"> цифри). С развитие на информатиката са намерени много начини да се редуцира асимптотичната сложност на алгоритъма. В тях се</w:t>
      </w:r>
      <w:r w:rsidR="002D03D9">
        <w:rPr>
          <w:rFonts w:eastAsiaTheme="minorEastAsia"/>
          <w:lang w:val="bg-BG"/>
        </w:rPr>
        <w:t xml:space="preserve"> прилагат хитри аритметични прео</w:t>
      </w:r>
      <w:r w:rsidR="00A50468">
        <w:rPr>
          <w:rFonts w:eastAsiaTheme="minorEastAsia"/>
          <w:lang w:val="bg-BG"/>
        </w:rPr>
        <w:t xml:space="preserve">бразувания, „разделяй и владей“ и много други техники. За повече информация, може да прочетете частта на </w:t>
      </w:r>
      <w:r w:rsidR="00A50468">
        <w:rPr>
          <w:rStyle w:val="SubtleEmphasis"/>
        </w:rPr>
        <w:t>[K</w:t>
      </w:r>
      <w:r w:rsidR="00A50468">
        <w:rPr>
          <w:rStyle w:val="SubtleEmphasis"/>
          <w:lang w:val="bg-BG"/>
        </w:rPr>
        <w:t>nuth</w:t>
      </w:r>
      <w:r w:rsidR="00A50468">
        <w:rPr>
          <w:rStyle w:val="SubtleEmphasis"/>
        </w:rPr>
        <w:t xml:space="preserve">, </w:t>
      </w:r>
      <w:r w:rsidR="00A50468">
        <w:rPr>
          <w:rStyle w:val="SubtleEmphasis"/>
          <w:lang w:val="bg-BG"/>
        </w:rPr>
        <w:t>The Art Of Computer Programmin</w:t>
      </w:r>
      <w:r w:rsidR="00A50468">
        <w:rPr>
          <w:rStyle w:val="SubtleEmphasis"/>
        </w:rPr>
        <w:t>g]</w:t>
      </w:r>
      <w:r w:rsidR="00A50468">
        <w:t>,</w:t>
      </w:r>
      <w:r w:rsidR="00A50468">
        <w:rPr>
          <w:lang w:val="bg-BG"/>
        </w:rPr>
        <w:t xml:space="preserve"> посветена на бързото умножение на числа.</w:t>
      </w:r>
    </w:p>
    <w:p w:rsidR="002D03D9" w:rsidRPr="002D03D9" w:rsidRDefault="002D03D9" w:rsidP="00A50468">
      <w:pPr>
        <w:rPr>
          <w:lang w:val="bg-BG"/>
        </w:rPr>
      </w:pPr>
      <w:r>
        <w:rPr>
          <w:lang w:val="bg-BG"/>
        </w:rPr>
        <w:t xml:space="preserve">Чрез FFT се достига асимптотична сложност </w:t>
      </w:r>
      <m:oMath>
        <m:r>
          <w:rPr>
            <w:rFonts w:ascii="Cambria Math" w:hAnsi="Cambria Math"/>
            <w:lang w:val="bg-BG"/>
          </w:rPr>
          <m:t>O</m:t>
        </m:r>
        <m:d>
          <m:dPr>
            <m:ctrlPr>
              <w:rPr>
                <w:rFonts w:ascii="Cambria Math" w:hAnsi="Cambria Math"/>
                <w:i/>
                <w:lang w:val="bg-BG"/>
              </w:rPr>
            </m:ctrlPr>
          </m:dPr>
          <m:e>
            <m:r>
              <w:rPr>
                <w:rFonts w:ascii="Cambria Math" w:hAnsi="Cambria Math"/>
                <w:lang w:val="bg-BG"/>
              </w:rPr>
              <m:t>n</m:t>
            </m:r>
            <m:func>
              <m:funcPr>
                <m:ctrlPr>
                  <w:rPr>
                    <w:rFonts w:ascii="Cambria Math" w:hAnsi="Cambria Math"/>
                    <w:i/>
                    <w:lang w:val="bg-BG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bg-BG"/>
                  </w:rPr>
                  <m:t>log</m:t>
                </m:r>
              </m:fName>
              <m:e>
                <m:r>
                  <w:rPr>
                    <w:rFonts w:ascii="Cambria Math" w:hAnsi="Cambria Math"/>
                    <w:lang w:val="bg-BG"/>
                  </w:rPr>
                  <m:t>n</m:t>
                </m:r>
              </m:e>
            </m:func>
          </m:e>
        </m:d>
      </m:oMath>
      <w:r>
        <w:rPr>
          <w:lang w:val="bg-BG"/>
        </w:rPr>
        <w:t xml:space="preserve">, която е оптимална за тази операция. Сега да видим как </w:t>
      </w:r>
      <w:r w:rsidR="00584E3A">
        <w:t>FFT</w:t>
      </w:r>
      <w:r>
        <w:rPr>
          <w:lang w:val="bg-BG"/>
        </w:rPr>
        <w:t xml:space="preserve"> може така драматично да понижи сложността на алгоритъма.</w:t>
      </w:r>
    </w:p>
    <w:p w:rsidR="00A50468" w:rsidRDefault="002D03D9" w:rsidP="00A50468">
      <w:pPr>
        <w:rPr>
          <w:rStyle w:val="SubtleEmphasis"/>
          <w:i w:val="0"/>
          <w:iCs w:val="0"/>
          <w:color w:val="auto"/>
          <w:lang w:val="bg-BG"/>
        </w:rPr>
      </w:pPr>
      <w:r>
        <w:rPr>
          <w:rStyle w:val="SubtleEmphasis"/>
          <w:i w:val="0"/>
          <w:iCs w:val="0"/>
          <w:color w:val="auto"/>
          <w:lang w:val="bg-BG"/>
        </w:rPr>
        <w:t xml:space="preserve">Нека имаме две дълги числа </w:t>
      </w:r>
      <m:oMath>
        <m:r>
          <w:rPr>
            <w:rStyle w:val="SubtleEmphasis"/>
            <w:rFonts w:ascii="Cambria Math" w:hAnsi="Cambria Math"/>
            <w:color w:val="auto"/>
            <w:lang w:val="bg-BG"/>
          </w:rPr>
          <m:t>a,b</m:t>
        </m:r>
      </m:oMath>
      <w:r>
        <w:rPr>
          <w:rStyle w:val="SubtleEmphasis"/>
          <w:i w:val="0"/>
          <w:iCs w:val="0"/>
          <w:color w:val="auto"/>
          <w:lang w:val="bg-BG"/>
        </w:rPr>
        <w:t xml:space="preserve">, които са представени в бройна система с основа </w:t>
      </w:r>
      <m:oMath>
        <m:r>
          <w:rPr>
            <w:rStyle w:val="SubtleEmphasis"/>
            <w:rFonts w:ascii="Cambria Math" w:hAnsi="Cambria Math"/>
            <w:color w:val="auto"/>
            <w:lang w:val="bg-BG"/>
          </w:rPr>
          <m:t>s</m:t>
        </m:r>
      </m:oMath>
      <w:r>
        <w:rPr>
          <w:rStyle w:val="SubtleEmphasis"/>
          <w:i w:val="0"/>
          <w:iCs w:val="0"/>
          <w:color w:val="auto"/>
          <w:lang w:val="bg-BG"/>
        </w:rPr>
        <w:t xml:space="preserve"> с </w:t>
      </w:r>
      <m:oMath>
        <m:r>
          <w:rPr>
            <w:rStyle w:val="SubtleEmphasis"/>
            <w:rFonts w:ascii="Cambria Math" w:hAnsi="Cambria Math"/>
            <w:color w:val="auto"/>
            <w:lang w:val="bg-BG"/>
          </w:rPr>
          <m:t>n</m:t>
        </m:r>
      </m:oMath>
      <w:r>
        <w:rPr>
          <w:rStyle w:val="SubtleEmphasis"/>
          <w:i w:val="0"/>
          <w:iCs w:val="0"/>
          <w:color w:val="auto"/>
          <w:lang w:val="bg-BG"/>
        </w:rPr>
        <w:t xml:space="preserve"> цифри. Нека приемем, че </w:t>
      </w:r>
      <m:oMath>
        <m:r>
          <w:rPr>
            <w:rStyle w:val="SubtleEmphasis"/>
            <w:rFonts w:ascii="Cambria Math" w:hAnsi="Cambria Math"/>
            <w:color w:val="auto"/>
            <w:lang w:val="bg-BG"/>
          </w:rPr>
          <m:t>n</m:t>
        </m:r>
      </m:oMath>
      <w:r>
        <w:rPr>
          <w:rStyle w:val="SubtleEmphasis"/>
          <w:i w:val="0"/>
          <w:iCs w:val="0"/>
          <w:color w:val="auto"/>
          <w:lang w:val="bg-BG"/>
        </w:rPr>
        <w:t xml:space="preserve"> е степен на 2(ако това не е изпълнено, добавяме нули отляво на всяко число, докато условието не е изпълнено). Имаме:</w:t>
      </w:r>
    </w:p>
    <w:p w:rsidR="002D03D9" w:rsidRPr="002D03D9" w:rsidRDefault="002D03D9" w:rsidP="00A50468">
      <w:pPr>
        <w:rPr>
          <w:rStyle w:val="SubtleEmphasis"/>
          <w:rFonts w:eastAsiaTheme="minorEastAsia"/>
          <w:i w:val="0"/>
          <w:iCs w:val="0"/>
          <w:color w:val="auto"/>
        </w:rPr>
      </w:pPr>
      <m:oMathPara>
        <m:oMath>
          <m:r>
            <w:rPr>
              <w:rStyle w:val="SubtleEmphasis"/>
              <w:rFonts w:ascii="Cambria Math" w:hAnsi="Cambria Math"/>
              <w:color w:val="auto"/>
            </w:rPr>
            <m:t>a=</m:t>
          </m:r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a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0</m:t>
              </m:r>
            </m:sub>
          </m:sSub>
          <m:sSup>
            <m:sSup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p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s</m:t>
              </m:r>
            </m:e>
            <m:sup>
              <m:r>
                <w:rPr>
                  <w:rStyle w:val="SubtleEmphasis"/>
                  <w:rFonts w:ascii="Cambria Math" w:hAnsi="Cambria Math"/>
                  <w:color w:val="auto"/>
                </w:rPr>
                <m:t>0</m:t>
              </m:r>
            </m:sup>
          </m:sSup>
          <m:r>
            <w:rPr>
              <w:rStyle w:val="SubtleEmphasis"/>
              <w:rFonts w:ascii="Cambria Math" w:hAnsi="Cambria Math"/>
              <w:color w:val="auto"/>
            </w:rPr>
            <m:t>+</m:t>
          </m:r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a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1</m:t>
              </m:r>
            </m:sub>
          </m:sSub>
          <m:sSup>
            <m:sSup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p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s</m:t>
              </m:r>
            </m:e>
            <m:sup>
              <m:r>
                <w:rPr>
                  <w:rStyle w:val="SubtleEmphasis"/>
                  <w:rFonts w:ascii="Cambria Math" w:hAnsi="Cambria Math"/>
                  <w:color w:val="auto"/>
                </w:rPr>
                <m:t>1</m:t>
              </m:r>
            </m:sup>
          </m:sSup>
          <m:r>
            <w:rPr>
              <w:rStyle w:val="SubtleEmphasis"/>
              <w:rFonts w:ascii="Cambria Math" w:hAnsi="Cambria Math"/>
              <w:color w:val="auto"/>
            </w:rPr>
            <m:t>+…+</m:t>
          </m:r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a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n-1</m:t>
              </m:r>
            </m:sub>
          </m:sSub>
          <m:sSup>
            <m:sSup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p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s</m:t>
              </m:r>
            </m:e>
            <m:sup>
              <m:r>
                <w:rPr>
                  <w:rStyle w:val="SubtleEmphasis"/>
                  <w:rFonts w:ascii="Cambria Math" w:hAnsi="Cambria Math"/>
                  <w:color w:val="auto"/>
                </w:rPr>
                <m:t>n-1</m:t>
              </m:r>
            </m:sup>
          </m:sSup>
          <m:r>
            <w:rPr>
              <w:rStyle w:val="SubtleEmphasis"/>
              <w:rFonts w:ascii="Cambria Math" w:hAnsi="Cambria Math"/>
              <w:color w:val="auto"/>
            </w:rPr>
            <m:t>,</m:t>
          </m:r>
        </m:oMath>
      </m:oMathPara>
    </w:p>
    <w:p w:rsidR="002D03D9" w:rsidRDefault="002D03D9" w:rsidP="00A50468">
      <w:pPr>
        <w:rPr>
          <w:rStyle w:val="SubtleEmphasis"/>
          <w:rFonts w:eastAsiaTheme="minorEastAsia"/>
          <w:i w:val="0"/>
          <w:iCs w:val="0"/>
          <w:color w:val="auto"/>
        </w:rPr>
      </w:pPr>
      <m:oMathPara>
        <m:oMath>
          <m:r>
            <w:rPr>
              <w:rStyle w:val="SubtleEmphasis"/>
              <w:rFonts w:ascii="Cambria Math" w:hAnsi="Cambria Math"/>
              <w:color w:val="auto"/>
            </w:rPr>
            <m:t>b=</m:t>
          </m:r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b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0</m:t>
              </m:r>
            </m:sub>
          </m:sSub>
          <m:sSup>
            <m:sSup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p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s</m:t>
              </m:r>
            </m:e>
            <m:sup>
              <m:r>
                <w:rPr>
                  <w:rStyle w:val="SubtleEmphasis"/>
                  <w:rFonts w:ascii="Cambria Math" w:hAnsi="Cambria Math"/>
                  <w:color w:val="auto"/>
                </w:rPr>
                <m:t>0</m:t>
              </m:r>
            </m:sup>
          </m:sSup>
          <m:r>
            <w:rPr>
              <w:rStyle w:val="SubtleEmphasis"/>
              <w:rFonts w:ascii="Cambria Math" w:hAnsi="Cambria Math"/>
              <w:color w:val="auto"/>
            </w:rPr>
            <m:t>+</m:t>
          </m:r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b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1</m:t>
              </m:r>
            </m:sub>
          </m:sSub>
          <m:sSup>
            <m:sSup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p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s</m:t>
              </m:r>
            </m:e>
            <m:sup>
              <m:r>
                <w:rPr>
                  <w:rStyle w:val="SubtleEmphasis"/>
                  <w:rFonts w:ascii="Cambria Math" w:hAnsi="Cambria Math"/>
                  <w:color w:val="auto"/>
                </w:rPr>
                <m:t>1</m:t>
              </m:r>
            </m:sup>
          </m:sSup>
          <m:r>
            <w:rPr>
              <w:rStyle w:val="SubtleEmphasis"/>
              <w:rFonts w:ascii="Cambria Math" w:hAnsi="Cambria Math"/>
              <w:color w:val="auto"/>
            </w:rPr>
            <m:t>+…+</m:t>
          </m:r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b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n-1</m:t>
              </m:r>
            </m:sub>
          </m:sSub>
          <m:sSup>
            <m:sSup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p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s</m:t>
              </m:r>
            </m:e>
            <m:sup>
              <m:r>
                <w:rPr>
                  <w:rStyle w:val="SubtleEmphasis"/>
                  <w:rFonts w:ascii="Cambria Math" w:hAnsi="Cambria Math"/>
                  <w:color w:val="auto"/>
                </w:rPr>
                <m:t>n-1</m:t>
              </m:r>
            </m:sup>
          </m:sSup>
          <m:r>
            <w:rPr>
              <w:rStyle w:val="SubtleEmphasis"/>
              <w:rFonts w:ascii="Cambria Math" w:hAnsi="Cambria Math"/>
              <w:color w:val="auto"/>
            </w:rPr>
            <m:t xml:space="preserve">. </m:t>
          </m:r>
        </m:oMath>
      </m:oMathPara>
    </w:p>
    <w:p w:rsidR="002D03D9" w:rsidRDefault="009F749C" w:rsidP="00A50468">
      <w:pPr>
        <w:rPr>
          <w:rStyle w:val="SubtleEmphasis"/>
          <w:rFonts w:eastAsiaTheme="minorEastAsia"/>
          <w:i w:val="0"/>
          <w:iCs w:val="0"/>
          <w:color w:val="auto"/>
          <w:lang w:val="bg-BG"/>
        </w:rPr>
      </w:pPr>
      <w:r>
        <w:rPr>
          <w:rStyle w:val="SubtleEmphasis"/>
          <w:rFonts w:eastAsiaTheme="minorEastAsia"/>
          <w:i w:val="0"/>
          <w:iCs w:val="0"/>
          <w:color w:val="auto"/>
          <w:lang w:val="bg-BG"/>
        </w:rPr>
        <w:t xml:space="preserve">Всъщност, </w:t>
      </w:r>
      <w:r w:rsidR="00136F19">
        <w:rPr>
          <w:rStyle w:val="SubtleEmphasis"/>
          <w:rFonts w:eastAsiaTheme="minorEastAsia"/>
          <w:i w:val="0"/>
          <w:iCs w:val="0"/>
          <w:color w:val="auto"/>
        </w:rPr>
        <w:t>FFT</w:t>
      </w:r>
      <w:r>
        <w:rPr>
          <w:rStyle w:val="SubtleEmphasis"/>
          <w:rFonts w:eastAsiaTheme="minorEastAsia"/>
          <w:i w:val="0"/>
          <w:iCs w:val="0"/>
          <w:color w:val="auto"/>
          <w:lang w:val="bg-BG"/>
        </w:rPr>
        <w:t xml:space="preserve"> се прилага в по-общ случай – когато търсим произведение на полиноми, затова да разгледаме съответните полиноми:</w:t>
      </w:r>
    </w:p>
    <w:p w:rsidR="009F749C" w:rsidRPr="009F749C" w:rsidRDefault="00C94623" w:rsidP="00A50468">
      <w:pPr>
        <w:rPr>
          <w:rStyle w:val="SubtleEmphasis"/>
          <w:rFonts w:eastAsiaTheme="minorEastAsia"/>
          <w:i w:val="0"/>
          <w:iCs w:val="0"/>
          <w:color w:val="auto"/>
        </w:rPr>
      </w:pPr>
      <m:oMathPara>
        <m:oMath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f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a</m:t>
              </m:r>
            </m:sub>
          </m:sSub>
          <m:d>
            <m:d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d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x</m:t>
              </m:r>
            </m:e>
          </m:d>
          <m:r>
            <w:rPr>
              <w:rStyle w:val="SubtleEmphasis"/>
              <w:rFonts w:ascii="Cambria Math" w:hAnsi="Cambria Math"/>
              <w:color w:val="auto"/>
            </w:rPr>
            <m:t>=</m:t>
          </m:r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a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0</m:t>
              </m:r>
            </m:sub>
          </m:sSub>
          <m:sSup>
            <m:sSup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p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x</m:t>
              </m:r>
            </m:e>
            <m:sup>
              <m:r>
                <w:rPr>
                  <w:rStyle w:val="SubtleEmphasis"/>
                  <w:rFonts w:ascii="Cambria Math" w:hAnsi="Cambria Math"/>
                  <w:color w:val="auto"/>
                </w:rPr>
                <m:t>0</m:t>
              </m:r>
            </m:sup>
          </m:sSup>
          <m:r>
            <w:rPr>
              <w:rStyle w:val="SubtleEmphasis"/>
              <w:rFonts w:ascii="Cambria Math" w:hAnsi="Cambria Math"/>
              <w:color w:val="auto"/>
            </w:rPr>
            <m:t>+</m:t>
          </m:r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a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1</m:t>
              </m:r>
            </m:sub>
          </m:sSub>
          <m:sSup>
            <m:sSup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p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x</m:t>
              </m:r>
            </m:e>
            <m:sup>
              <m:r>
                <w:rPr>
                  <w:rStyle w:val="SubtleEmphasis"/>
                  <w:rFonts w:ascii="Cambria Math" w:hAnsi="Cambria Math"/>
                  <w:color w:val="auto"/>
                </w:rPr>
                <m:t>1</m:t>
              </m:r>
            </m:sup>
          </m:sSup>
          <m:r>
            <w:rPr>
              <w:rStyle w:val="SubtleEmphasis"/>
              <w:rFonts w:ascii="Cambria Math" w:hAnsi="Cambria Math"/>
              <w:color w:val="auto"/>
            </w:rPr>
            <m:t>+…+</m:t>
          </m:r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a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n-1</m:t>
              </m:r>
            </m:sub>
          </m:sSub>
          <m:sSup>
            <m:sSup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p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x</m:t>
              </m:r>
            </m:e>
            <m:sup>
              <m:r>
                <w:rPr>
                  <w:rStyle w:val="SubtleEmphasis"/>
                  <w:rFonts w:ascii="Cambria Math" w:hAnsi="Cambria Math"/>
                  <w:color w:val="auto"/>
                </w:rPr>
                <m:t>n-1</m:t>
              </m:r>
            </m:sup>
          </m:sSup>
          <m:r>
            <w:rPr>
              <w:rStyle w:val="SubtleEmphasis"/>
              <w:rFonts w:ascii="Cambria Math" w:hAnsi="Cambria Math"/>
              <w:color w:val="auto"/>
            </w:rPr>
            <m:t>,</m:t>
          </m:r>
        </m:oMath>
      </m:oMathPara>
    </w:p>
    <w:p w:rsidR="009F749C" w:rsidRDefault="00C94623" w:rsidP="00A50468">
      <w:pPr>
        <w:rPr>
          <w:rStyle w:val="SubtleEmphasis"/>
          <w:rFonts w:eastAsiaTheme="minorEastAsia"/>
          <w:i w:val="0"/>
          <w:iCs w:val="0"/>
          <w:color w:val="auto"/>
        </w:rPr>
      </w:pPr>
      <m:oMathPara>
        <m:oMath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f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b</m:t>
              </m:r>
            </m:sub>
          </m:sSub>
          <m:d>
            <m:d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d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x</m:t>
              </m:r>
            </m:e>
          </m:d>
          <m:r>
            <w:rPr>
              <w:rStyle w:val="SubtleEmphasis"/>
              <w:rFonts w:ascii="Cambria Math" w:hAnsi="Cambria Math"/>
              <w:color w:val="auto"/>
            </w:rPr>
            <m:t>=</m:t>
          </m:r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b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0</m:t>
              </m:r>
            </m:sub>
          </m:sSub>
          <m:sSup>
            <m:sSup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p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x</m:t>
              </m:r>
            </m:e>
            <m:sup>
              <m:r>
                <w:rPr>
                  <w:rStyle w:val="SubtleEmphasis"/>
                  <w:rFonts w:ascii="Cambria Math" w:hAnsi="Cambria Math"/>
                  <w:color w:val="auto"/>
                </w:rPr>
                <m:t>0</m:t>
              </m:r>
            </m:sup>
          </m:sSup>
          <m:r>
            <w:rPr>
              <w:rStyle w:val="SubtleEmphasis"/>
              <w:rFonts w:ascii="Cambria Math" w:hAnsi="Cambria Math"/>
              <w:color w:val="auto"/>
            </w:rPr>
            <m:t>+</m:t>
          </m:r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b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1</m:t>
              </m:r>
            </m:sub>
          </m:sSub>
          <m:sSup>
            <m:sSup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p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x</m:t>
              </m:r>
            </m:e>
            <m:sup>
              <m:r>
                <w:rPr>
                  <w:rStyle w:val="SubtleEmphasis"/>
                  <w:rFonts w:ascii="Cambria Math" w:hAnsi="Cambria Math"/>
                  <w:color w:val="auto"/>
                </w:rPr>
                <m:t>1</m:t>
              </m:r>
            </m:sup>
          </m:sSup>
          <m:r>
            <w:rPr>
              <w:rStyle w:val="SubtleEmphasis"/>
              <w:rFonts w:ascii="Cambria Math" w:hAnsi="Cambria Math"/>
              <w:color w:val="auto"/>
            </w:rPr>
            <m:t>+…+</m:t>
          </m:r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b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n-1</m:t>
              </m:r>
            </m:sub>
          </m:sSub>
          <m:sSup>
            <m:sSup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p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x</m:t>
              </m:r>
            </m:e>
            <m:sup>
              <m:r>
                <w:rPr>
                  <w:rStyle w:val="SubtleEmphasis"/>
                  <w:rFonts w:ascii="Cambria Math" w:hAnsi="Cambria Math"/>
                  <w:color w:val="auto"/>
                </w:rPr>
                <m:t>n-1</m:t>
              </m:r>
            </m:sup>
          </m:sSup>
          <m:r>
            <w:rPr>
              <w:rStyle w:val="SubtleEmphasis"/>
              <w:rFonts w:ascii="Cambria Math" w:hAnsi="Cambria Math"/>
              <w:color w:val="auto"/>
            </w:rPr>
            <m:t xml:space="preserve">. </m:t>
          </m:r>
        </m:oMath>
      </m:oMathPara>
    </w:p>
    <w:p w:rsidR="009F749C" w:rsidRDefault="009F749C" w:rsidP="00A50468">
      <w:pPr>
        <w:rPr>
          <w:rStyle w:val="SubtleEmphasis"/>
          <w:rFonts w:eastAsiaTheme="minorEastAsia"/>
          <w:i w:val="0"/>
          <w:iCs w:val="0"/>
          <w:color w:val="auto"/>
          <w:lang w:val="bg-BG"/>
        </w:rPr>
      </w:pPr>
      <w:r>
        <w:rPr>
          <w:rStyle w:val="SubtleEmphasis"/>
          <w:rFonts w:eastAsiaTheme="minorEastAsia"/>
          <w:i w:val="0"/>
          <w:iCs w:val="0"/>
          <w:color w:val="auto"/>
          <w:lang w:val="bg-BG"/>
        </w:rPr>
        <w:t>За произведението им получаваме:</w:t>
      </w:r>
    </w:p>
    <w:p w:rsidR="009F749C" w:rsidRDefault="00C94623" w:rsidP="009F749C">
      <w:pPr>
        <w:jc w:val="center"/>
        <w:rPr>
          <w:rStyle w:val="SubtleEmphasis"/>
          <w:rFonts w:eastAsiaTheme="minorEastAsia"/>
          <w:i w:val="0"/>
          <w:iCs w:val="0"/>
          <w:color w:val="auto"/>
        </w:rPr>
      </w:pPr>
      <m:oMathPara>
        <m:oMath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f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ab</m:t>
              </m:r>
            </m:sub>
          </m:sSub>
          <m:d>
            <m:d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d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x</m:t>
              </m:r>
            </m:e>
          </m:d>
          <m:r>
            <w:rPr>
              <w:rStyle w:val="SubtleEmphasis"/>
              <w:rFonts w:ascii="Cambria Math" w:hAnsi="Cambria Math"/>
              <w:color w:val="auto"/>
            </w:rPr>
            <m:t>=</m:t>
          </m:r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f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a</m:t>
              </m:r>
            </m:sub>
          </m:sSub>
          <m:d>
            <m:d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d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x</m:t>
              </m:r>
            </m:e>
          </m:d>
          <m:sSub>
            <m:sSub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f</m:t>
              </m:r>
            </m:e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b</m:t>
              </m:r>
            </m:sub>
          </m:sSub>
          <m:d>
            <m:dPr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dPr>
            <m:e>
              <m:r>
                <w:rPr>
                  <w:rStyle w:val="SubtleEmphasis"/>
                  <w:rFonts w:ascii="Cambria Math" w:hAnsi="Cambria Math"/>
                  <w:color w:val="auto"/>
                </w:rPr>
                <m:t>x</m:t>
              </m:r>
            </m:e>
          </m:d>
          <m:r>
            <w:rPr>
              <w:rStyle w:val="SubtleEmphasis"/>
              <w:rFonts w:ascii="Cambria Math" w:hAnsi="Cambria Math"/>
              <w:color w:val="auto"/>
            </w:rPr>
            <m:t>=</m:t>
          </m:r>
          <m:nary>
            <m:naryPr>
              <m:chr m:val="∑"/>
              <m:limLoc m:val="undOvr"/>
              <m:ctrlPr>
                <w:rPr>
                  <w:rStyle w:val="SubtleEmphasis"/>
                  <w:rFonts w:ascii="Cambria Math" w:hAnsi="Cambria Math"/>
                  <w:iCs w:val="0"/>
                  <w:color w:val="auto"/>
                </w:rPr>
              </m:ctrlPr>
            </m:naryPr>
            <m:sub>
              <m:r>
                <w:rPr>
                  <w:rStyle w:val="SubtleEmphasis"/>
                  <w:rFonts w:ascii="Cambria Math" w:hAnsi="Cambria Math"/>
                  <w:color w:val="auto"/>
                </w:rPr>
                <m:t>i=0</m:t>
              </m:r>
            </m:sub>
            <m:sup>
              <m:r>
                <w:rPr>
                  <w:rStyle w:val="SubtleEmphasis"/>
                  <w:rFonts w:ascii="Cambria Math" w:hAnsi="Cambria Math"/>
                  <w:color w:val="auto"/>
                </w:rPr>
                <m:t>2n-1</m:t>
              </m:r>
            </m:sup>
            <m:e>
              <m:sSub>
                <m:sSubPr>
                  <m:ctrlPr>
                    <w:rPr>
                      <w:rStyle w:val="SubtleEmphasis"/>
                      <w:rFonts w:ascii="Cambria Math" w:hAnsi="Cambria Math"/>
                      <w:iCs w:val="0"/>
                      <w:color w:val="auto"/>
                    </w:rPr>
                  </m:ctrlPr>
                </m:sSubPr>
                <m:e>
                  <m:r>
                    <w:rPr>
                      <w:rStyle w:val="SubtleEmphasis"/>
                      <w:rFonts w:ascii="Cambria Math" w:hAnsi="Cambria Math"/>
                      <w:color w:val="auto"/>
                    </w:rPr>
                    <m:t>c</m:t>
                  </m:r>
                </m:e>
                <m:sub>
                  <m:r>
                    <w:rPr>
                      <w:rStyle w:val="SubtleEmphasis"/>
                      <w:rFonts w:ascii="Cambria Math" w:hAnsi="Cambria Math"/>
                      <w:color w:val="auto"/>
                    </w:rPr>
                    <m:t>i</m:t>
                  </m:r>
                </m:sub>
              </m:sSub>
              <m:sSup>
                <m:sSupPr>
                  <m:ctrlPr>
                    <w:rPr>
                      <w:rStyle w:val="SubtleEmphasis"/>
                      <w:rFonts w:ascii="Cambria Math" w:hAnsi="Cambria Math"/>
                      <w:iCs w:val="0"/>
                      <w:color w:val="auto"/>
                    </w:rPr>
                  </m:ctrlPr>
                </m:sSupPr>
                <m:e>
                  <m:r>
                    <w:rPr>
                      <w:rStyle w:val="SubtleEmphasis"/>
                      <w:rFonts w:ascii="Cambria Math" w:hAnsi="Cambria Math"/>
                      <w:color w:val="auto"/>
                    </w:rPr>
                    <m:t>x</m:t>
                  </m:r>
                </m:e>
                <m:sup>
                  <m:r>
                    <w:rPr>
                      <w:rStyle w:val="SubtleEmphasis"/>
                      <w:rFonts w:ascii="Cambria Math" w:hAnsi="Cambria Math"/>
                      <w:color w:val="auto"/>
                    </w:rPr>
                    <m:t>i</m:t>
                  </m:r>
                </m:sup>
              </m:sSup>
            </m:e>
          </m:nary>
          <m:r>
            <w:rPr>
              <w:rStyle w:val="SubtleEmphasis"/>
              <w:rFonts w:ascii="Cambria Math" w:hAnsi="Cambria Math"/>
              <w:color w:val="auto"/>
            </w:rPr>
            <m:t>,</m:t>
          </m:r>
        </m:oMath>
      </m:oMathPara>
      <w:r w:rsidR="009F749C">
        <w:rPr>
          <w:rStyle w:val="SubtleEmphasis"/>
          <w:rFonts w:eastAsiaTheme="minorEastAsia"/>
          <w:i w:val="0"/>
          <w:iCs w:val="0"/>
          <w:color w:val="auto"/>
          <w:lang w:val="bg-BG"/>
        </w:rPr>
        <w:br/>
      </w:r>
      <w:r w:rsidR="009F749C">
        <w:rPr>
          <w:rStyle w:val="SubtleEmphasis"/>
          <w:rFonts w:eastAsiaTheme="minorEastAsia"/>
          <w:i w:val="0"/>
          <w:iCs w:val="0"/>
          <w:color w:val="auto"/>
          <w:lang w:val="bg-BG"/>
        </w:rPr>
        <w:t>където:</w:t>
      </w:r>
    </w:p>
    <w:p w:rsidR="009F749C" w:rsidRDefault="00C94623" w:rsidP="009F749C">
      <w:pPr>
        <w:jc w:val="center"/>
        <w:rPr>
          <w:rStyle w:val="SubtleEmphasis"/>
          <w:rFonts w:eastAsiaTheme="minorEastAsia"/>
          <w:i w:val="0"/>
          <w:iCs w:val="0"/>
          <w:color w:val="auto"/>
        </w:rPr>
      </w:pPr>
      <m:oMathPara>
        <m:oMath>
          <m:sSub>
            <m:sSubPr>
              <m:ctrlPr>
                <w:rPr>
                  <w:rStyle w:val="SubtleEmphasis"/>
                  <w:rFonts w:ascii="Cambria Math" w:eastAsiaTheme="minorEastAsia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c</m:t>
              </m:r>
            </m:e>
            <m:sub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i</m:t>
              </m:r>
            </m:sub>
          </m:sSub>
          <m:r>
            <w:rPr>
              <w:rStyle w:val="SubtleEmphasis"/>
              <w:rFonts w:ascii="Cambria Math" w:eastAsiaTheme="minorEastAsia" w:hAnsi="Cambria Math"/>
              <w:color w:val="auto"/>
            </w:rPr>
            <m:t>=</m:t>
          </m:r>
          <m:nary>
            <m:naryPr>
              <m:chr m:val="∑"/>
              <m:limLoc m:val="undOvr"/>
              <m:ctrlPr>
                <w:rPr>
                  <w:rStyle w:val="SubtleEmphasis"/>
                  <w:rFonts w:ascii="Cambria Math" w:eastAsiaTheme="minorEastAsia" w:hAnsi="Cambria Math"/>
                  <w:iCs w:val="0"/>
                  <w:color w:val="auto"/>
                </w:rPr>
              </m:ctrlPr>
            </m:naryPr>
            <m:sub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j=0</m:t>
              </m:r>
            </m:sub>
            <m:sup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i</m:t>
              </m:r>
            </m:sup>
            <m:e>
              <m:sSub>
                <m:sSubPr>
                  <m:ctrlPr>
                    <w:rPr>
                      <w:rStyle w:val="SubtleEmphasis"/>
                      <w:rFonts w:ascii="Cambria Math" w:eastAsiaTheme="minorEastAsia" w:hAnsi="Cambria Math"/>
                      <w:iCs w:val="0"/>
                      <w:color w:val="auto"/>
                    </w:rPr>
                  </m:ctrlPr>
                </m:sSubPr>
                <m:e>
                  <m:r>
                    <w:rPr>
                      <w:rStyle w:val="SubtleEmphasis"/>
                      <w:rFonts w:ascii="Cambria Math" w:eastAsiaTheme="minorEastAsia" w:hAnsi="Cambria Math"/>
                      <w:color w:val="auto"/>
                    </w:rPr>
                    <m:t>a</m:t>
                  </m:r>
                </m:e>
                <m:sub>
                  <m:r>
                    <w:rPr>
                      <w:rStyle w:val="SubtleEmphasis"/>
                      <w:rFonts w:ascii="Cambria Math" w:eastAsiaTheme="minorEastAsia" w:hAnsi="Cambria Math"/>
                      <w:color w:val="auto"/>
                    </w:rPr>
                    <m:t>j</m:t>
                  </m:r>
                </m:sub>
              </m:sSub>
              <m:sSub>
                <m:sSubPr>
                  <m:ctrlPr>
                    <w:rPr>
                      <w:rStyle w:val="SubtleEmphasis"/>
                      <w:rFonts w:ascii="Cambria Math" w:eastAsiaTheme="minorEastAsia" w:hAnsi="Cambria Math"/>
                      <w:iCs w:val="0"/>
                      <w:color w:val="auto"/>
                    </w:rPr>
                  </m:ctrlPr>
                </m:sSubPr>
                <m:e>
                  <m:r>
                    <w:rPr>
                      <w:rStyle w:val="SubtleEmphasis"/>
                      <w:rFonts w:ascii="Cambria Math" w:eastAsiaTheme="minorEastAsia" w:hAnsi="Cambria Math"/>
                      <w:color w:val="auto"/>
                    </w:rPr>
                    <m:t>b</m:t>
                  </m:r>
                </m:e>
                <m:sub>
                  <m:r>
                    <w:rPr>
                      <w:rStyle w:val="SubtleEmphasis"/>
                      <w:rFonts w:ascii="Cambria Math" w:eastAsiaTheme="minorEastAsia" w:hAnsi="Cambria Math"/>
                      <w:color w:val="auto"/>
                    </w:rPr>
                    <m:t>i-j</m:t>
                  </m:r>
                </m:sub>
              </m:sSub>
            </m:e>
          </m:nary>
          <m:r>
            <w:rPr>
              <w:rStyle w:val="SubtleEmphasis"/>
              <w:rFonts w:ascii="Cambria Math" w:eastAsiaTheme="minorEastAsia" w:hAnsi="Cambria Math"/>
              <w:color w:val="auto"/>
            </w:rPr>
            <m:t>.</m:t>
          </m:r>
        </m:oMath>
      </m:oMathPara>
    </w:p>
    <w:p w:rsidR="00584E3A" w:rsidRDefault="009F749C" w:rsidP="009F749C">
      <w:pPr>
        <w:rPr>
          <w:rStyle w:val="SubtleEmphasis"/>
          <w:rFonts w:eastAsiaTheme="minorEastAsia"/>
          <w:i w:val="0"/>
          <w:iCs w:val="0"/>
          <w:color w:val="auto"/>
          <w:lang w:val="bg-BG"/>
        </w:rPr>
      </w:pPr>
      <w:r>
        <w:rPr>
          <w:rStyle w:val="SubtleEmphasis"/>
          <w:rFonts w:eastAsiaTheme="minorEastAsia"/>
          <w:i w:val="0"/>
          <w:iCs w:val="0"/>
          <w:color w:val="auto"/>
          <w:lang w:val="bg-BG"/>
        </w:rPr>
        <w:t xml:space="preserve">Тук наблюдението, което ни помага, е че полином от степен </w:t>
      </w:r>
      <m:oMath>
        <m:r>
          <w:rPr>
            <w:rStyle w:val="SubtleEmphasis"/>
            <w:rFonts w:ascii="Cambria Math" w:eastAsiaTheme="minorEastAsia" w:hAnsi="Cambria Math"/>
            <w:color w:val="auto"/>
            <w:lang w:val="bg-BG"/>
          </w:rPr>
          <m:t>n</m:t>
        </m:r>
      </m:oMath>
      <w:r w:rsidR="00584E3A">
        <w:rPr>
          <w:rStyle w:val="SubtleEmphasis"/>
          <w:rFonts w:eastAsiaTheme="minorEastAsia"/>
          <w:i w:val="0"/>
          <w:iCs w:val="0"/>
          <w:color w:val="auto"/>
          <w:lang w:val="bg-BG"/>
        </w:rPr>
        <w:t xml:space="preserve"> е определен от стойностите</w:t>
      </w:r>
      <w:r w:rsidR="00584E3A">
        <w:rPr>
          <w:rStyle w:val="SubtleEmphasis"/>
          <w:rFonts w:eastAsiaTheme="minorEastAsia"/>
          <w:i w:val="0"/>
          <w:iCs w:val="0"/>
          <w:color w:val="auto"/>
        </w:rPr>
        <w:t>,</w:t>
      </w:r>
      <w:r>
        <w:rPr>
          <w:rStyle w:val="SubtleEmphasis"/>
          <w:rFonts w:eastAsiaTheme="minorEastAsia"/>
          <w:i w:val="0"/>
          <w:iCs w:val="0"/>
          <w:color w:val="auto"/>
          <w:lang w:val="bg-BG"/>
        </w:rPr>
        <w:t xml:space="preserve"> които приема за </w:t>
      </w:r>
      <m:oMath>
        <m:r>
          <w:rPr>
            <w:rStyle w:val="SubtleEmphasis"/>
            <w:rFonts w:ascii="Cambria Math" w:eastAsiaTheme="minorEastAsia" w:hAnsi="Cambria Math"/>
            <w:color w:val="auto"/>
            <w:lang w:val="bg-BG"/>
          </w:rPr>
          <m:t>n</m:t>
        </m:r>
      </m:oMath>
      <w:r>
        <w:rPr>
          <w:rStyle w:val="SubtleEmphasis"/>
          <w:rFonts w:eastAsiaTheme="minorEastAsia"/>
          <w:i w:val="0"/>
          <w:iCs w:val="0"/>
          <w:color w:val="auto"/>
          <w:lang w:val="bg-BG"/>
        </w:rPr>
        <w:t xml:space="preserve"> различни числа. Полиномът може да се възстанови чрез Лагранжова интерполация. Така, ще имаме достатъчно информация да намерим произведението на два полинома, ако намерим стойностите които приемат</w:t>
      </w:r>
      <w:r w:rsidR="00584E3A">
        <w:rPr>
          <w:rStyle w:val="SubtleEmphasis"/>
          <w:rFonts w:eastAsiaTheme="minorEastAsia"/>
          <w:i w:val="0"/>
          <w:iCs w:val="0"/>
          <w:color w:val="auto"/>
          <w:lang w:val="bg-BG"/>
        </w:rPr>
        <w:t xml:space="preserve"> те</w:t>
      </w:r>
      <w:r>
        <w:rPr>
          <w:rStyle w:val="SubtleEmphasis"/>
          <w:rFonts w:eastAsiaTheme="minorEastAsia"/>
          <w:i w:val="0"/>
          <w:iCs w:val="0"/>
          <w:color w:val="auto"/>
          <w:lang w:val="bg-BG"/>
        </w:rPr>
        <w:t xml:space="preserve"> </w:t>
      </w:r>
      <w:r w:rsidR="00584E3A">
        <w:rPr>
          <w:rStyle w:val="SubtleEmphasis"/>
          <w:rFonts w:eastAsiaTheme="minorEastAsia"/>
          <w:i w:val="0"/>
          <w:iCs w:val="0"/>
          <w:color w:val="auto"/>
          <w:lang w:val="bg-BG"/>
        </w:rPr>
        <w:t xml:space="preserve">за </w:t>
      </w:r>
      <m:oMath>
        <m:r>
          <w:rPr>
            <w:rStyle w:val="SubtleEmphasis"/>
            <w:rFonts w:ascii="Cambria Math" w:eastAsiaTheme="minorEastAsia" w:hAnsi="Cambria Math"/>
            <w:color w:val="auto"/>
            <w:lang w:val="bg-BG"/>
          </w:rPr>
          <m:t>2n</m:t>
        </m:r>
      </m:oMath>
      <w:r w:rsidR="00584E3A">
        <w:rPr>
          <w:rStyle w:val="SubtleEmphasis"/>
          <w:rFonts w:eastAsiaTheme="minorEastAsia"/>
          <w:i w:val="0"/>
          <w:iCs w:val="0"/>
          <w:color w:val="auto"/>
          <w:lang w:val="bg-BG"/>
        </w:rPr>
        <w:t xml:space="preserve"> различни числа.</w:t>
      </w:r>
    </w:p>
    <w:p w:rsidR="00584E3A" w:rsidRDefault="00584E3A" w:rsidP="009F749C">
      <w:pPr>
        <w:rPr>
          <w:rStyle w:val="SubtleEmphasis"/>
          <w:rFonts w:eastAsiaTheme="minorEastAsia"/>
          <w:i w:val="0"/>
          <w:iCs w:val="0"/>
          <w:color w:val="auto"/>
          <w:lang w:val="bg-BG"/>
        </w:rPr>
      </w:pPr>
      <w:r>
        <w:rPr>
          <w:rStyle w:val="SubtleEmphasis"/>
          <w:rFonts w:eastAsiaTheme="minorEastAsia"/>
          <w:i w:val="0"/>
          <w:iCs w:val="0"/>
          <w:color w:val="auto"/>
          <w:lang w:val="bg-BG"/>
        </w:rPr>
        <w:t>Дотук не сме си помогнали много, защото намирането на тези стойности има квадратна сложност в общия случай. Но някой, който е запознат достатъчно добре с комплексните числа и теорията на числата, ще предложи да използваме степените на корени на единицата, защото така ще се възползваме от връзката им със сравненията. По-формално, ще използваме:</w:t>
      </w:r>
    </w:p>
    <w:p w:rsidR="00584E3A" w:rsidRDefault="00C94623" w:rsidP="009F749C">
      <w:pPr>
        <w:rPr>
          <w:rStyle w:val="SubtleEmphasis"/>
          <w:rFonts w:eastAsiaTheme="minorEastAsia"/>
          <w:i w:val="0"/>
          <w:iCs w:val="0"/>
          <w:color w:val="auto"/>
        </w:rPr>
      </w:pPr>
      <m:oMathPara>
        <m:oMath>
          <m:sSup>
            <m:sSupPr>
              <m:ctrlPr>
                <w:rPr>
                  <w:rStyle w:val="SubtleEmphasis"/>
                  <w:rFonts w:ascii="Cambria Math" w:eastAsiaTheme="minorEastAsia" w:hAnsi="Cambria Math"/>
                  <w:iCs w:val="0"/>
                  <w:color w:val="auto"/>
                </w:rPr>
              </m:ctrlPr>
            </m:sSupPr>
            <m:e>
              <m:d>
                <m:dPr>
                  <m:ctrlPr>
                    <w:rPr>
                      <w:rStyle w:val="SubtleEmphasis"/>
                      <w:rFonts w:ascii="Cambria Math" w:eastAsiaTheme="minorEastAsia" w:hAnsi="Cambria Math"/>
                      <w:iCs w:val="0"/>
                      <w:color w:val="auto"/>
                    </w:rPr>
                  </m:ctrlPr>
                </m:dPr>
                <m:e>
                  <m:sSubSup>
                    <m:sSubSupPr>
                      <m:ctrlPr>
                        <w:rPr>
                          <w:rStyle w:val="SubtleEmphasis"/>
                          <w:rFonts w:ascii="Cambria Math" w:eastAsiaTheme="minorEastAsia" w:hAnsi="Cambria Math"/>
                          <w:iCs w:val="0"/>
                          <w:color w:val="auto"/>
                        </w:rPr>
                      </m:ctrlPr>
                    </m:sSubSupPr>
                    <m:e>
                      <m:d>
                        <m:dPr>
                          <m:begChr m:val="{"/>
                          <m:endChr m:val="}"/>
                          <m:ctrlPr>
                            <w:rPr>
                              <w:rStyle w:val="SubtleEmphasis"/>
                              <w:rFonts w:ascii="Cambria Math" w:eastAsiaTheme="minorEastAsia" w:hAnsi="Cambria Math"/>
                              <w:iCs w:val="0"/>
                              <w:color w:val="auto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Style w:val="SubtleEmphasis"/>
                                  <w:rFonts w:ascii="Cambria Math" w:eastAsiaTheme="minorEastAsia" w:hAnsi="Cambria Math"/>
                                  <w:iCs w:val="0"/>
                                  <w:color w:val="auto"/>
                                </w:rPr>
                              </m:ctrlPr>
                            </m:sSupPr>
                            <m:e>
                              <m:r>
                                <w:rPr>
                                  <w:rStyle w:val="SubtleEmphasis"/>
                                  <w:rFonts w:ascii="Cambria Math" w:eastAsiaTheme="minorEastAsia" w:hAnsi="Cambria Math"/>
                                  <w:color w:val="auto"/>
                                </w:rPr>
                                <m:t>e</m:t>
                              </m:r>
                            </m:e>
                            <m:sup>
                              <m:f>
                                <m:fPr>
                                  <m:ctrlPr>
                                    <w:rPr>
                                      <w:rStyle w:val="SubtleEmphasis"/>
                                      <w:rFonts w:ascii="Cambria Math" w:eastAsiaTheme="minorEastAsia" w:hAnsi="Cambria Math"/>
                                      <w:iCs w:val="0"/>
                                      <w:color w:val="auto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Style w:val="SubtleEmphasis"/>
                                      <w:rFonts w:ascii="Cambria Math" w:eastAsiaTheme="minorEastAsia" w:hAnsi="Cambria Math"/>
                                      <w:color w:val="auto"/>
                                    </w:rPr>
                                    <m:t>2πij</m:t>
                                  </m:r>
                                </m:num>
                                <m:den>
                                  <m:r>
                                    <w:rPr>
                                      <w:rStyle w:val="SubtleEmphasis"/>
                                      <w:rFonts w:ascii="Cambria Math" w:eastAsiaTheme="minorEastAsia" w:hAnsi="Cambria Math"/>
                                      <w:color w:val="auto"/>
                                    </w:rPr>
                                    <m:t>n</m:t>
                                  </m:r>
                                </m:den>
                              </m:f>
                            </m:sup>
                          </m:sSup>
                        </m:e>
                      </m:d>
                    </m:e>
                    <m:sub>
                      <m:r>
                        <w:rPr>
                          <w:rStyle w:val="SubtleEmphasis"/>
                          <w:rFonts w:ascii="Cambria Math" w:eastAsiaTheme="minorEastAsia" w:hAnsi="Cambria Math"/>
                          <w:color w:val="auto"/>
                        </w:rPr>
                        <m:t>j=0</m:t>
                      </m:r>
                    </m:sub>
                    <m:sup>
                      <m:r>
                        <w:rPr>
                          <w:rStyle w:val="SubtleEmphasis"/>
                          <w:rFonts w:ascii="Cambria Math" w:eastAsiaTheme="minorEastAsia" w:hAnsi="Cambria Math"/>
                          <w:color w:val="auto"/>
                        </w:rPr>
                        <m:t>∞</m:t>
                      </m:r>
                    </m:sup>
                  </m:sSubSup>
                </m:e>
              </m:d>
            </m:e>
            <m:sup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×</m:t>
              </m:r>
            </m:sup>
          </m:sSup>
          <m:r>
            <m:rPr>
              <m:scr m:val="double-struck"/>
            </m:rPr>
            <w:rPr>
              <w:rStyle w:val="SubtleEmphasis"/>
              <w:rFonts w:ascii="Cambria Math" w:eastAsiaTheme="minorEastAsia" w:hAnsi="Cambria Math"/>
              <w:color w:val="auto"/>
            </w:rPr>
            <m:t>≅Z</m:t>
          </m:r>
          <m:r>
            <m:rPr>
              <m:lit/>
            </m:rPr>
            <w:rPr>
              <w:rStyle w:val="SubtleEmphasis"/>
              <w:rFonts w:ascii="Cambria Math" w:eastAsiaTheme="minorEastAsia" w:hAnsi="Cambria Math"/>
              <w:color w:val="auto"/>
            </w:rPr>
            <m:t>/</m:t>
          </m:r>
          <m:r>
            <w:rPr>
              <w:rStyle w:val="SubtleEmphasis"/>
              <w:rFonts w:ascii="Cambria Math" w:eastAsiaTheme="minorEastAsia" w:hAnsi="Cambria Math"/>
              <w:color w:val="auto"/>
            </w:rPr>
            <m:t>n</m:t>
          </m:r>
          <m:r>
            <m:rPr>
              <m:scr m:val="double-struck"/>
            </m:rPr>
            <w:rPr>
              <w:rStyle w:val="SubtleEmphasis"/>
              <w:rFonts w:ascii="Cambria Math" w:eastAsiaTheme="minorEastAsia" w:hAnsi="Cambria Math"/>
              <w:color w:val="auto"/>
            </w:rPr>
            <m:t>Z.</m:t>
          </m:r>
        </m:oMath>
      </m:oMathPara>
    </w:p>
    <w:p w:rsidR="00981F43" w:rsidRDefault="00981F43" w:rsidP="009F749C">
      <w:pPr>
        <w:rPr>
          <w:rStyle w:val="SubtleEmphasis"/>
          <w:rFonts w:eastAsiaTheme="minorEastAsia"/>
          <w:i w:val="0"/>
          <w:iCs w:val="0"/>
          <w:color w:val="auto"/>
          <w:lang w:val="bg-BG"/>
        </w:rPr>
      </w:pPr>
      <w:r>
        <w:rPr>
          <w:rStyle w:val="SubtleEmphasis"/>
          <w:rFonts w:eastAsiaTheme="minorEastAsia"/>
          <w:i w:val="0"/>
          <w:iCs w:val="0"/>
          <w:color w:val="auto"/>
          <w:lang w:val="bg-BG"/>
        </w:rPr>
        <w:t>Не се стряскайте от вида на горния израз, той просто казва, че за да умножим два n-ти корена на единицата е достатъчно да съберем две числа по модул n.</w:t>
      </w:r>
    </w:p>
    <w:p w:rsidR="00981F43" w:rsidRDefault="009C59CD" w:rsidP="009F749C">
      <w:pPr>
        <w:rPr>
          <w:rStyle w:val="SubtleEmphasis"/>
          <w:rFonts w:eastAsiaTheme="minorEastAsia"/>
          <w:i w:val="0"/>
          <w:iCs w:val="0"/>
          <w:color w:val="auto"/>
          <w:lang w:val="bg-BG"/>
        </w:rPr>
      </w:pPr>
      <w:r>
        <w:rPr>
          <w:rStyle w:val="SubtleEmphasis"/>
          <w:rFonts w:eastAsiaTheme="minorEastAsia"/>
          <w:i w:val="0"/>
          <w:iCs w:val="0"/>
          <w:color w:val="auto"/>
          <w:lang w:val="bg-BG"/>
        </w:rPr>
        <w:t>Така задачата ни стига до следното: Намери стойностите на</w:t>
      </w:r>
    </w:p>
    <w:p w:rsidR="009C59CD" w:rsidRDefault="00C94623" w:rsidP="009F749C">
      <w:pPr>
        <w:rPr>
          <w:rStyle w:val="SubtleEmphasis"/>
          <w:rFonts w:eastAsiaTheme="minorEastAsia"/>
          <w:i w:val="0"/>
          <w:iCs w:val="0"/>
          <w:color w:val="auto"/>
        </w:rPr>
      </w:pPr>
      <m:oMathPara>
        <m:oMath>
          <m:sSub>
            <m:sSubPr>
              <m:ctrlPr>
                <w:rPr>
                  <w:rStyle w:val="SubtleEmphasis"/>
                  <w:rFonts w:ascii="Cambria Math" w:eastAsiaTheme="minorEastAsia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a</m:t>
              </m:r>
            </m:e>
            <m:sub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0</m:t>
              </m:r>
            </m:sub>
          </m:sSub>
          <m:sSup>
            <m:sSupPr>
              <m:ctrlPr>
                <w:rPr>
                  <w:rStyle w:val="SubtleEmphasis"/>
                  <w:rFonts w:ascii="Cambria Math" w:eastAsiaTheme="minorEastAsia" w:hAnsi="Cambria Math"/>
                  <w:iCs w:val="0"/>
                  <w:color w:val="auto"/>
                </w:rPr>
              </m:ctrlPr>
            </m:sSupPr>
            <m:e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x</m:t>
              </m:r>
            </m:e>
            <m:sup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0</m:t>
              </m:r>
            </m:sup>
          </m:sSup>
          <m:r>
            <w:rPr>
              <w:rStyle w:val="SubtleEmphasis"/>
              <w:rFonts w:ascii="Cambria Math" w:eastAsiaTheme="minorEastAsia" w:hAnsi="Cambria Math"/>
              <w:color w:val="auto"/>
            </w:rPr>
            <m:t>+</m:t>
          </m:r>
          <m:sSub>
            <m:sSubPr>
              <m:ctrlPr>
                <w:rPr>
                  <w:rStyle w:val="SubtleEmphasis"/>
                  <w:rFonts w:ascii="Cambria Math" w:eastAsiaTheme="minorEastAsia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a</m:t>
              </m:r>
            </m:e>
            <m:sub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1</m:t>
              </m:r>
            </m:sub>
          </m:sSub>
          <m:sSup>
            <m:sSupPr>
              <m:ctrlPr>
                <w:rPr>
                  <w:rStyle w:val="SubtleEmphasis"/>
                  <w:rFonts w:ascii="Cambria Math" w:eastAsiaTheme="minorEastAsia" w:hAnsi="Cambria Math"/>
                  <w:iCs w:val="0"/>
                  <w:color w:val="auto"/>
                </w:rPr>
              </m:ctrlPr>
            </m:sSupPr>
            <m:e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x</m:t>
              </m:r>
            </m:e>
            <m:sup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1</m:t>
              </m:r>
            </m:sup>
          </m:sSup>
          <m:r>
            <w:rPr>
              <w:rStyle w:val="SubtleEmphasis"/>
              <w:rFonts w:ascii="Cambria Math" w:eastAsiaTheme="minorEastAsia" w:hAnsi="Cambria Math"/>
              <w:color w:val="auto"/>
            </w:rPr>
            <m:t>+</m:t>
          </m:r>
          <m:sSub>
            <m:sSubPr>
              <m:ctrlPr>
                <w:rPr>
                  <w:rStyle w:val="SubtleEmphasis"/>
                  <w:rFonts w:ascii="Cambria Math" w:eastAsiaTheme="minorEastAsia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a</m:t>
              </m:r>
            </m:e>
            <m:sub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2</m:t>
              </m:r>
            </m:sub>
          </m:sSub>
          <m:sSup>
            <m:sSupPr>
              <m:ctrlPr>
                <w:rPr>
                  <w:rStyle w:val="SubtleEmphasis"/>
                  <w:rFonts w:ascii="Cambria Math" w:eastAsiaTheme="minorEastAsia" w:hAnsi="Cambria Math"/>
                  <w:iCs w:val="0"/>
                  <w:color w:val="auto"/>
                </w:rPr>
              </m:ctrlPr>
            </m:sSupPr>
            <m:e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x</m:t>
              </m:r>
            </m:e>
            <m:sup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2</m:t>
              </m:r>
            </m:sup>
          </m:sSup>
          <m:r>
            <w:rPr>
              <w:rStyle w:val="SubtleEmphasis"/>
              <w:rFonts w:ascii="Cambria Math" w:eastAsiaTheme="minorEastAsia" w:hAnsi="Cambria Math"/>
              <w:color w:val="auto"/>
            </w:rPr>
            <m:t>+…+</m:t>
          </m:r>
          <m:sSub>
            <m:sSubPr>
              <m:ctrlPr>
                <w:rPr>
                  <w:rStyle w:val="SubtleEmphasis"/>
                  <w:rFonts w:ascii="Cambria Math" w:eastAsiaTheme="minorEastAsia" w:hAnsi="Cambria Math"/>
                  <w:iCs w:val="0"/>
                  <w:color w:val="auto"/>
                </w:rPr>
              </m:ctrlPr>
            </m:sSubPr>
            <m:e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a</m:t>
              </m:r>
            </m:e>
            <m:sub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n-1</m:t>
              </m:r>
            </m:sub>
          </m:sSub>
          <m:sSup>
            <m:sSupPr>
              <m:ctrlPr>
                <w:rPr>
                  <w:rStyle w:val="SubtleEmphasis"/>
                  <w:rFonts w:ascii="Cambria Math" w:eastAsiaTheme="minorEastAsia" w:hAnsi="Cambria Math"/>
                  <w:iCs w:val="0"/>
                  <w:color w:val="auto"/>
                </w:rPr>
              </m:ctrlPr>
            </m:sSupPr>
            <m:e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x</m:t>
              </m:r>
            </m:e>
            <m:sup>
              <m:r>
                <w:rPr>
                  <w:rStyle w:val="SubtleEmphasis"/>
                  <w:rFonts w:ascii="Cambria Math" w:eastAsiaTheme="minorEastAsia" w:hAnsi="Cambria Math"/>
                  <w:color w:val="auto"/>
                </w:rPr>
                <m:t>n-1</m:t>
              </m:r>
            </m:sup>
          </m:sSup>
          <m:r>
            <w:rPr>
              <w:rStyle w:val="SubtleEmphasis"/>
              <w:rFonts w:ascii="Cambria Math" w:eastAsiaTheme="minorEastAsia" w:hAnsi="Cambria Math"/>
              <w:color w:val="auto"/>
            </w:rPr>
            <m:t>,</m:t>
          </m:r>
        </m:oMath>
      </m:oMathPara>
    </w:p>
    <w:p w:rsidR="009C59CD" w:rsidRDefault="009C59CD" w:rsidP="009F749C">
      <w:pPr>
        <w:rPr>
          <w:rStyle w:val="SubtleEmphasis"/>
          <w:rFonts w:eastAsiaTheme="minorEastAsia"/>
          <w:i w:val="0"/>
          <w:iCs w:val="0"/>
          <w:color w:val="auto"/>
          <w:lang w:val="bg-BG"/>
        </w:rPr>
      </w:pPr>
      <w:r>
        <w:rPr>
          <w:rStyle w:val="SubtleEmphasis"/>
          <w:rFonts w:eastAsiaTheme="minorEastAsia"/>
          <w:i w:val="0"/>
          <w:iCs w:val="0"/>
          <w:color w:val="auto"/>
          <w:lang w:val="bg-BG"/>
        </w:rPr>
        <w:t xml:space="preserve">където </w:t>
      </w:r>
      <w:r w:rsidR="00136F19">
        <w:rPr>
          <w:rStyle w:val="SubtleEmphasis"/>
          <w:rFonts w:eastAsiaTheme="minorEastAsia"/>
          <w:i w:val="0"/>
          <w:iCs w:val="0"/>
          <w:color w:val="auto"/>
        </w:rPr>
        <w:t>x</w:t>
      </w:r>
      <w:r>
        <w:rPr>
          <w:rStyle w:val="SubtleEmphasis"/>
          <w:rFonts w:eastAsiaTheme="minorEastAsia"/>
          <w:i w:val="0"/>
          <w:iCs w:val="0"/>
          <w:color w:val="auto"/>
          <w:lang w:val="bg-BG"/>
        </w:rPr>
        <w:t xml:space="preserve"> е </w:t>
      </w:r>
      <w:r w:rsidR="00136F19">
        <w:rPr>
          <w:rStyle w:val="SubtleEmphasis"/>
          <w:rFonts w:eastAsiaTheme="minorEastAsia"/>
          <w:i w:val="0"/>
          <w:iCs w:val="0"/>
          <w:color w:val="auto"/>
        </w:rPr>
        <w:t>n</w:t>
      </w:r>
      <w:r>
        <w:rPr>
          <w:rStyle w:val="SubtleEmphasis"/>
          <w:rFonts w:eastAsiaTheme="minorEastAsia"/>
          <w:i w:val="0"/>
          <w:iCs w:val="0"/>
          <w:color w:val="auto"/>
          <w:lang w:val="bg-BG"/>
        </w:rPr>
        <w:t xml:space="preserve">-ти корен на единицата. Тук идва на помощ </w:t>
      </w:r>
      <w:r w:rsidR="00136F19">
        <w:rPr>
          <w:rStyle w:val="SubtleEmphasis"/>
          <w:rFonts w:eastAsiaTheme="minorEastAsia"/>
          <w:i w:val="0"/>
          <w:iCs w:val="0"/>
          <w:color w:val="auto"/>
        </w:rPr>
        <w:t>FFT</w:t>
      </w:r>
      <w:r>
        <w:rPr>
          <w:rStyle w:val="SubtleEmphasis"/>
          <w:rFonts w:eastAsiaTheme="minorEastAsia"/>
          <w:i w:val="0"/>
          <w:iCs w:val="0"/>
          <w:color w:val="auto"/>
          <w:lang w:val="bg-BG"/>
        </w:rPr>
        <w:t>.</w:t>
      </w:r>
    </w:p>
    <w:p w:rsidR="009C59CD" w:rsidRPr="00136F19" w:rsidRDefault="000B5169" w:rsidP="00136F19">
      <w:pPr>
        <w:pStyle w:val="Heading2"/>
        <w:rPr>
          <w:rStyle w:val="SubtleEmphasis"/>
          <w:i w:val="0"/>
          <w:iCs w:val="0"/>
          <w:color w:val="4F81BD" w:themeColor="accent1"/>
        </w:rPr>
      </w:pPr>
      <w:r w:rsidRPr="00136F19">
        <w:rPr>
          <w:rStyle w:val="SubtleEmphasis"/>
          <w:i w:val="0"/>
          <w:iCs w:val="0"/>
          <w:color w:val="4F81BD" w:themeColor="accent1"/>
        </w:rPr>
        <w:t>Бързо Преобразувание на Фурие</w:t>
      </w:r>
    </w:p>
    <w:p w:rsidR="000B5169" w:rsidRDefault="007D269C" w:rsidP="000B5169">
      <w:pPr>
        <w:rPr>
          <w:lang w:val="bg-BG"/>
        </w:rPr>
      </w:pPr>
      <w:r>
        <w:rPr>
          <w:lang w:val="bg-BG"/>
        </w:rPr>
        <w:t xml:space="preserve">Бързото преобразувание на Фурие е точно това, което ни трябва: То преобразува множество от комплексни числа </w:t>
      </w:r>
      <m:oMath>
        <m:sSubSup>
          <m:sSubSupPr>
            <m:ctrlPr>
              <w:rPr>
                <w:rFonts w:ascii="Cambria Math" w:hAnsi="Cambria Math"/>
                <w:i/>
                <w:lang w:val="bg-BG"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lang w:val="bg-BG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bg-BG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bg-BG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lang w:val="bg-BG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lang w:val="bg-BG"/>
              </w:rPr>
              <m:t>i=0</m:t>
            </m:r>
          </m:sub>
          <m:sup>
            <m:r>
              <w:rPr>
                <w:rFonts w:ascii="Cambria Math" w:hAnsi="Cambria Math"/>
                <w:lang w:val="bg-BG"/>
              </w:rPr>
              <m:t>n-1</m:t>
            </m:r>
          </m:sup>
        </m:sSubSup>
      </m:oMath>
      <w:r>
        <w:rPr>
          <w:lang w:val="bg-BG"/>
        </w:rPr>
        <w:t xml:space="preserve"> в множство </w:t>
      </w:r>
      <m:oMath>
        <m:sSubSup>
          <m:sSubSupPr>
            <m:ctrlPr>
              <w:rPr>
                <w:rFonts w:ascii="Cambria Math" w:hAnsi="Cambria Math"/>
                <w:i/>
                <w:lang w:val="bg-BG"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lang w:val="bg-BG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bg-BG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bg-BG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lang w:val="bg-BG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lang w:val="bg-BG"/>
              </w:rPr>
              <m:t>i=0</m:t>
            </m:r>
          </m:sub>
          <m:sup>
            <m:r>
              <w:rPr>
                <w:rFonts w:ascii="Cambria Math" w:hAnsi="Cambria Math"/>
                <w:lang w:val="bg-BG"/>
              </w:rPr>
              <m:t>n-1</m:t>
            </m:r>
          </m:sup>
        </m:sSubSup>
      </m:oMath>
      <w:r>
        <w:rPr>
          <w:lang w:val="bg-BG"/>
        </w:rPr>
        <w:t>, за което:</w:t>
      </w:r>
    </w:p>
    <w:p w:rsidR="007D269C" w:rsidRDefault="00C94623" w:rsidP="000B5169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bg-BG"/>
                </w:rPr>
              </m:ctrlPr>
            </m:sSubPr>
            <m:e>
              <m:r>
                <w:rPr>
                  <w:rFonts w:ascii="Cambria Math" w:hAnsi="Cambria Math"/>
                  <w:lang w:val="bg-BG"/>
                </w:rPr>
                <m:t>y</m:t>
              </m:r>
            </m:e>
            <m:sub>
              <m:r>
                <w:rPr>
                  <w:rFonts w:ascii="Cambria Math" w:hAnsi="Cambria Math"/>
                  <w:lang w:val="bg-BG"/>
                </w:rPr>
                <m:t>i</m:t>
              </m:r>
            </m:sub>
          </m:sSub>
          <m:r>
            <w:rPr>
              <w:rFonts w:ascii="Cambria Math" w:hAnsi="Cambria Math"/>
              <w:lang w:val="bg-BG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lang w:val="bg-BG"/>
                </w:rPr>
              </m:ctrlPr>
            </m:naryPr>
            <m:sub>
              <m:r>
                <w:rPr>
                  <w:rFonts w:ascii="Cambria Math" w:hAnsi="Cambria Math"/>
                  <w:lang w:val="bg-BG"/>
                </w:rPr>
                <m:t>j=0</m:t>
              </m:r>
            </m:sub>
            <m:sup>
              <m:r>
                <w:rPr>
                  <w:rFonts w:ascii="Cambria Math" w:hAnsi="Cambria Math"/>
                  <w:lang w:val="bg-BG"/>
                </w:rPr>
                <m:t>n-1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bg-BG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bg-BG"/>
                    </w:rPr>
                    <m:t>i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lang w:val="bg-BG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bg-BG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lang w:val="bg-BG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bg-BG"/>
                        </w:rPr>
                        <m:t>2πij</m:t>
                      </m:r>
                    </m:num>
                    <m:den>
                      <m:r>
                        <w:rPr>
                          <w:rFonts w:ascii="Cambria Math" w:hAnsi="Cambria Math"/>
                          <w:lang w:val="bg-BG"/>
                        </w:rPr>
                        <m:t>n</m:t>
                      </m:r>
                    </m:den>
                  </m:f>
                </m:sup>
              </m:sSup>
            </m:e>
          </m:nary>
          <m:r>
            <w:rPr>
              <w:rFonts w:ascii="Cambria Math" w:hAnsi="Cambria Math"/>
              <w:lang w:val="bg-BG"/>
            </w:rPr>
            <m:t>=f</m:t>
          </m:r>
          <m:d>
            <m:dPr>
              <m:ctrlPr>
                <w:rPr>
                  <w:rFonts w:ascii="Cambria Math" w:hAnsi="Cambria Math"/>
                  <w:i/>
                  <w:lang w:val="bg-BG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lang w:val="bg-BG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bg-BG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lang w:val="bg-BG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bg-BG"/>
                        </w:rPr>
                        <m:t>2πi</m:t>
                      </m:r>
                    </m:num>
                    <m:den>
                      <m:r>
                        <w:rPr>
                          <w:rFonts w:ascii="Cambria Math" w:hAnsi="Cambria Math"/>
                          <w:lang w:val="bg-BG"/>
                        </w:rPr>
                        <m:t>n</m:t>
                      </m:r>
                    </m:den>
                  </m:f>
                </m:sup>
              </m:sSup>
            </m:e>
          </m:d>
          <m:r>
            <w:rPr>
              <w:rFonts w:ascii="Cambria Math" w:hAnsi="Cambria Math"/>
              <w:lang w:val="bg-BG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j=0</m:t>
              </m:r>
            </m:sub>
            <m:sup>
              <m:r>
                <w:rPr>
                  <w:rFonts w:ascii="Cambria Math" w:hAnsi="Cambria Math"/>
                </w:rPr>
                <m:t>n-1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p>
                  <m:r>
                    <w:rPr>
                      <w:rFonts w:ascii="Cambria Math" w:hAnsi="Cambria Math"/>
                    </w:rPr>
                    <m:t>ij</m:t>
                  </m:r>
                </m:sup>
              </m:sSup>
            </m:e>
          </m:nary>
          <m:r>
            <w:rPr>
              <w:rFonts w:ascii="Cambria Math" w:hAnsi="Cambria Math"/>
              <w:lang w:val="bg-BG"/>
            </w:rPr>
            <m:t>,</m:t>
          </m:r>
        </m:oMath>
      </m:oMathPara>
    </w:p>
    <w:p w:rsidR="007D269C" w:rsidRDefault="007D269C" w:rsidP="007D269C">
      <w:pPr>
        <w:jc w:val="center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където:</w:t>
      </w:r>
    </w:p>
    <w:p w:rsidR="007D269C" w:rsidRDefault="007D269C" w:rsidP="00185BD9">
      <w:pPr>
        <w:jc w:val="center"/>
        <w:rPr>
          <w:rFonts w:eastAsiaTheme="minorEastAsia"/>
          <w:lang w:val="bg-BG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</w:rPr>
                <m:t>0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</w:rPr>
                <m:t>1</m:t>
              </m:r>
            </m:sup>
          </m:sSup>
          <m:r>
            <w:rPr>
              <w:rFonts w:ascii="Cambria Math" w:eastAsiaTheme="minorEastAsia" w:hAnsi="Cambria Math"/>
            </w:rPr>
            <m:t>+…+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n-1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</w:rPr>
                <m:t>n-1</m:t>
              </m:r>
            </m:sup>
          </m:sSup>
          <m:r>
            <w:rPr>
              <w:rFonts w:ascii="Cambria Math" w:eastAsiaTheme="minorEastAsia" w:hAnsi="Cambria Math"/>
            </w:rPr>
            <m:t>.</m:t>
          </m:r>
        </m:oMath>
      </m:oMathPara>
    </w:p>
    <w:p w:rsidR="00185BD9" w:rsidRDefault="00185BD9" w:rsidP="00185BD9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За ефективно прилагане на </w:t>
      </w:r>
      <w:r w:rsidR="00136F19">
        <w:rPr>
          <w:rFonts w:eastAsiaTheme="minorEastAsia"/>
        </w:rPr>
        <w:t>FFT</w:t>
      </w:r>
      <w:r>
        <w:rPr>
          <w:rFonts w:eastAsiaTheme="minorEastAsia"/>
          <w:lang w:val="bg-BG"/>
        </w:rPr>
        <w:t xml:space="preserve"> използваме следните зависимости</w:t>
      </w:r>
      <w:r>
        <w:rPr>
          <w:rFonts w:eastAsiaTheme="minorEastAsia"/>
        </w:rPr>
        <w:t>(</w:t>
      </w:r>
      <w:r>
        <w:rPr>
          <w:rFonts w:eastAsiaTheme="minorEastAsia"/>
          <w:lang w:val="bg-BG"/>
        </w:rPr>
        <w:t xml:space="preserve">тук </w:t>
      </w:r>
      <m:oMath>
        <m:r>
          <w:rPr>
            <w:rFonts w:ascii="Cambria Math" w:eastAsiaTheme="minorEastAsia" w:hAnsi="Cambria Math"/>
            <w:lang w:val="bg-BG"/>
          </w:rPr>
          <m:t>ω=</m:t>
        </m:r>
        <m:sSup>
          <m:sSup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pPr>
          <m:e>
            <m:r>
              <w:rPr>
                <w:rFonts w:ascii="Cambria Math" w:eastAsiaTheme="minorEastAsia" w:hAnsi="Cambria Math"/>
                <w:lang w:val="bg-BG"/>
              </w:rPr>
              <m:t>e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bg-BG"/>
                  </w:rPr>
                  <m:t>2πi</m:t>
                </m:r>
              </m:num>
              <m:den>
                <m:r>
                  <w:rPr>
                    <w:rFonts w:ascii="Cambria Math" w:eastAsiaTheme="minorEastAsia" w:hAnsi="Cambria Math"/>
                    <w:lang w:val="bg-BG"/>
                  </w:rPr>
                  <m:t>n</m:t>
                </m:r>
              </m:den>
            </m:f>
            <m:ctrlPr>
              <w:rPr>
                <w:rFonts w:ascii="Cambria Math" w:eastAsiaTheme="minorEastAsia" w:hAnsi="Cambria Math"/>
                <w:i/>
              </w:rPr>
            </m:ctrlPr>
          </m:sup>
        </m:sSup>
      </m:oMath>
      <w:r>
        <w:rPr>
          <w:rFonts w:eastAsiaTheme="minorEastAsia"/>
        </w:rPr>
        <w:t>)</w:t>
      </w:r>
      <w:r>
        <w:rPr>
          <w:rFonts w:eastAsiaTheme="minorEastAsia"/>
          <w:lang w:val="bg-BG"/>
        </w:rPr>
        <w:t>:</w:t>
      </w:r>
    </w:p>
    <w:p w:rsidR="00185BD9" w:rsidRPr="00185BD9" w:rsidRDefault="00C94623" w:rsidP="00185BD9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ω</m:t>
              </m:r>
            </m:e>
            <m:sup>
              <m:r>
                <w:rPr>
                  <w:rFonts w:ascii="Cambria Math" w:eastAsiaTheme="minorEastAsia" w:hAnsi="Cambria Math"/>
                </w:rPr>
                <m:t>n</m:t>
              </m:r>
            </m:sup>
          </m:sSup>
          <m:r>
            <w:rPr>
              <w:rFonts w:ascii="Cambria Math" w:eastAsiaTheme="minorEastAsia" w:hAnsi="Cambria Math"/>
            </w:rPr>
            <m:t>=1,</m:t>
          </m:r>
        </m:oMath>
      </m:oMathPara>
    </w:p>
    <w:p w:rsidR="00185BD9" w:rsidRPr="00185BD9" w:rsidRDefault="00C94623" w:rsidP="00185BD9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ω</m:t>
              </m:r>
            </m:e>
            <m:sup>
              <m:r>
                <w:rPr>
                  <w:rFonts w:ascii="Cambria Math" w:eastAsiaTheme="minorEastAsia" w:hAnsi="Cambria Math"/>
                </w:rPr>
                <m:t>n+k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ω</m:t>
              </m:r>
            </m:e>
            <m:sup>
              <m:r>
                <w:rPr>
                  <w:rFonts w:ascii="Cambria Math" w:eastAsiaTheme="minorEastAsia" w:hAnsi="Cambria Math"/>
                </w:rPr>
                <m:t>k</m:t>
              </m:r>
            </m:sup>
          </m:sSup>
          <m:r>
            <w:rPr>
              <w:rFonts w:ascii="Cambria Math" w:eastAsiaTheme="minorEastAsia" w:hAnsi="Cambria Math"/>
            </w:rPr>
            <m:t>,</m:t>
          </m:r>
        </m:oMath>
      </m:oMathPara>
    </w:p>
    <w:p w:rsidR="00185BD9" w:rsidRPr="00185BD9" w:rsidRDefault="00C94623" w:rsidP="00185BD9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ω</m:t>
              </m:r>
            </m:e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</m:sup>
          </m:sSup>
          <m:r>
            <w:rPr>
              <w:rFonts w:ascii="Cambria Math" w:eastAsiaTheme="minorEastAsia" w:hAnsi="Cambria Math"/>
            </w:rPr>
            <m:t>=-1,</m:t>
          </m:r>
        </m:oMath>
      </m:oMathPara>
    </w:p>
    <w:p w:rsidR="00BC441C" w:rsidRDefault="00C94623" w:rsidP="00185BD9">
      <w:pPr>
        <w:rPr>
          <w:rFonts w:eastAsiaTheme="minorEastAsia"/>
          <w:lang w:val="bg-BG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ω</m:t>
              </m:r>
            </m:e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</w:rPr>
                <m:t>+k</m:t>
              </m:r>
            </m:sup>
          </m:sSup>
          <m:r>
            <w:rPr>
              <w:rFonts w:ascii="Cambria Math" w:eastAsiaTheme="minorEastAsia" w:hAnsi="Cambria Math"/>
            </w:rPr>
            <m:t>=-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ω</m:t>
              </m:r>
            </m:e>
            <m:sup>
              <m:r>
                <w:rPr>
                  <w:rFonts w:ascii="Cambria Math" w:eastAsiaTheme="minorEastAsia" w:hAnsi="Cambria Math"/>
                </w:rPr>
                <m:t>k</m:t>
              </m:r>
            </m:sup>
          </m:sSup>
          <m:r>
            <w:rPr>
              <w:rFonts w:ascii="Cambria Math" w:eastAsiaTheme="minorEastAsia" w:hAnsi="Cambria Math"/>
            </w:rPr>
            <m:t>.</m:t>
          </m:r>
        </m:oMath>
      </m:oMathPara>
    </w:p>
    <w:p w:rsidR="0045044B" w:rsidRDefault="0045044B" w:rsidP="00185BD9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Сега можем да приложим „разделяй и владей“: разлагаме полинома на два:</w:t>
      </w:r>
    </w:p>
    <w:p w:rsidR="0045044B" w:rsidRPr="0045044B" w:rsidRDefault="00C94623" w:rsidP="00185BD9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</w:rPr>
                <m:t>0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</w:rPr>
                <m:t>1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4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+…+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n-2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</w:rPr>
                <m:t>-1</m:t>
              </m:r>
            </m:sup>
          </m:sSup>
          <m:r>
            <w:rPr>
              <w:rFonts w:ascii="Cambria Math" w:eastAsiaTheme="minorEastAsia" w:hAnsi="Cambria Math"/>
            </w:rPr>
            <m:t>,</m:t>
          </m:r>
        </m:oMath>
      </m:oMathPara>
    </w:p>
    <w:p w:rsidR="0045044B" w:rsidRPr="0045044B" w:rsidRDefault="00C94623" w:rsidP="00185BD9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</w:rPr>
                <m:t>0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3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</w:rPr>
                <m:t>1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5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+…+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n-1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</w:rPr>
                <m:t>-1</m:t>
              </m:r>
            </m:sup>
          </m:sSup>
          <m:r>
            <w:rPr>
              <w:rFonts w:ascii="Cambria Math" w:eastAsiaTheme="minorEastAsia" w:hAnsi="Cambria Math"/>
            </w:rPr>
            <m:t>,</m:t>
          </m:r>
        </m:oMath>
      </m:oMathPara>
    </w:p>
    <w:p w:rsidR="0045044B" w:rsidRPr="0045044B" w:rsidRDefault="0045044B" w:rsidP="00185BD9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+t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 xml:space="preserve">. </m:t>
          </m:r>
        </m:oMath>
      </m:oMathPara>
    </w:p>
    <w:p w:rsidR="0045044B" w:rsidRDefault="0045044B" w:rsidP="00185BD9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Изчисляваме </w:t>
      </w:r>
      <w:r w:rsidR="00F8499B">
        <w:rPr>
          <w:rFonts w:eastAsiaTheme="minorEastAsia"/>
        </w:rPr>
        <w:t>FFT</w:t>
      </w:r>
      <w:r>
        <w:rPr>
          <w:rFonts w:eastAsiaTheme="minorEastAsia"/>
          <w:lang w:val="bg-BG"/>
        </w:rPr>
        <w:t xml:space="preserve"> на двата полинома, после сливаме, за да получим </w:t>
      </w:r>
      <w:r w:rsidR="00F8499B">
        <w:rPr>
          <w:rFonts w:eastAsiaTheme="minorEastAsia"/>
        </w:rPr>
        <w:t>FFT</w:t>
      </w:r>
      <w:r>
        <w:rPr>
          <w:rFonts w:eastAsiaTheme="minorEastAsia"/>
          <w:lang w:val="bg-BG"/>
        </w:rPr>
        <w:t xml:space="preserve"> на началния полином, като използваме правилата за смятане с корени на единицата.</w:t>
      </w:r>
    </w:p>
    <w:tbl>
      <w:tblPr>
        <w:tblStyle w:val="TableGrid"/>
        <w:tblW w:w="0" w:type="auto"/>
        <w:jc w:val="center"/>
        <w:tblLook w:val="04A0"/>
      </w:tblPr>
      <w:tblGrid>
        <w:gridCol w:w="8092"/>
      </w:tblGrid>
      <w:tr w:rsidR="00CB52A7" w:rsidTr="00921165">
        <w:trPr>
          <w:jc w:val="center"/>
        </w:trPr>
        <w:tc>
          <w:tcPr>
            <w:tcW w:w="8092" w:type="dxa"/>
            <w:shd w:val="clear" w:color="auto" w:fill="548DD4" w:themeFill="text2" w:themeFillTint="99"/>
          </w:tcPr>
          <w:p w:rsidR="00CB52A7" w:rsidRPr="00CB52A7" w:rsidRDefault="00CB52A7" w:rsidP="00185BD9">
            <w:pPr>
              <w:rPr>
                <w:rFonts w:eastAsiaTheme="minorEastAsia"/>
                <w:b/>
                <w:i/>
                <w:color w:val="C4BC96" w:themeColor="background2" w:themeShade="BF"/>
              </w:rPr>
            </w:pP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>Примерен код – C+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</w:rPr>
              <w:t>+</w:t>
            </w:r>
          </w:p>
          <w:p w:rsidR="00CB52A7" w:rsidRDefault="00CB52A7" w:rsidP="00185BD9">
            <w:pPr>
              <w:rPr>
                <w:rFonts w:eastAsiaTheme="minorEastAsia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796"/>
            </w:tblGrid>
            <w:tr w:rsidR="00CB52A7" w:rsidTr="00CB52A7">
              <w:tc>
                <w:tcPr>
                  <w:tcW w:w="7796" w:type="dxa"/>
                  <w:shd w:val="clear" w:color="auto" w:fill="FFFFFF" w:themeFill="background1"/>
                </w:tcPr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#include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&lt;complex&gt;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#include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&lt;cmath&gt;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#include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&lt;iostream&gt;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using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namespace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std;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typedef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double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num;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typedef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complex&lt;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double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&gt; cnum;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const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double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PI = 3.141592654;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void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FFT(cnum* a,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n){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cnum *a0, * a1, u(1,0), un = exp(cnum(0,2.0*PI)/cnum(n));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(n == 1)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return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 xml:space="preserve">a0 =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new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cnum[n/2];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 xml:space="preserve">a1 =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new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cnum[n/2];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= 0; i &lt; n/2; i++){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a0[i] = a[2*i];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a1[i] = a[2*i+1];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FFT(a0, n/2);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FFT(a1, n/2);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= 0; i &lt; n/2; i++){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a[i] = a0[i] + u*a1[i];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a[i+n/2] = a0[i] - u*a1[i];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u*=un;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}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main(){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cnum a[4];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a[0] = cnum(1,0);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a[1] = cnum(2,0);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a[2] = cnum(3,0);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a[3] = cnum(4,0);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FFT(a, 4);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(i = 0; i &lt; 4; i++) cout &lt;&lt; a[i] &lt;&lt; 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' '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cout &lt;&lt; endl;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system(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"pause"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);</w:t>
                  </w:r>
                </w:p>
                <w:p w:rsidR="00CB52A7" w:rsidRDefault="00CB52A7" w:rsidP="00CB52A7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return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0;</w:t>
                  </w:r>
                </w:p>
                <w:p w:rsidR="00CB52A7" w:rsidRDefault="00CB52A7" w:rsidP="00CB52A7">
                  <w:pPr>
                    <w:rPr>
                      <w:rFonts w:eastAsiaTheme="minorEastAsia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}</w:t>
                  </w:r>
                </w:p>
              </w:tc>
            </w:tr>
          </w:tbl>
          <w:p w:rsidR="00CB52A7" w:rsidRDefault="00CB52A7" w:rsidP="00185BD9">
            <w:pPr>
              <w:rPr>
                <w:rFonts w:eastAsiaTheme="minorEastAsia"/>
              </w:rPr>
            </w:pPr>
          </w:p>
          <w:p w:rsidR="00CB52A7" w:rsidRPr="00CB52A7" w:rsidRDefault="00CB52A7" w:rsidP="00185BD9">
            <w:pPr>
              <w:rPr>
                <w:rFonts w:eastAsiaTheme="minorEastAsia"/>
              </w:rPr>
            </w:pPr>
          </w:p>
        </w:tc>
      </w:tr>
    </w:tbl>
    <w:p w:rsidR="0045044B" w:rsidRDefault="0045044B" w:rsidP="00CB52A7">
      <w:pPr>
        <w:jc w:val="center"/>
        <w:rPr>
          <w:rFonts w:eastAsiaTheme="minorEastAsia"/>
        </w:rPr>
      </w:pPr>
    </w:p>
    <w:tbl>
      <w:tblPr>
        <w:tblStyle w:val="TableGrid"/>
        <w:tblW w:w="0" w:type="auto"/>
        <w:jc w:val="center"/>
        <w:tblLook w:val="04A0"/>
      </w:tblPr>
      <w:tblGrid>
        <w:gridCol w:w="8092"/>
      </w:tblGrid>
      <w:tr w:rsidR="00CB52A7" w:rsidRPr="00CB52A7" w:rsidTr="00CB52A7">
        <w:trPr>
          <w:jc w:val="center"/>
        </w:trPr>
        <w:tc>
          <w:tcPr>
            <w:tcW w:w="8092" w:type="dxa"/>
            <w:shd w:val="clear" w:color="auto" w:fill="76923C" w:themeFill="accent3" w:themeFillShade="BF"/>
          </w:tcPr>
          <w:p w:rsidR="00CB52A7" w:rsidRPr="00CB52A7" w:rsidRDefault="00CB52A7" w:rsidP="00CB52A7">
            <w:pPr>
              <w:shd w:val="clear" w:color="auto" w:fill="76923C" w:themeFill="accent3" w:themeFillShade="BF"/>
              <w:rPr>
                <w:rFonts w:eastAsiaTheme="minorEastAsia"/>
                <w:b/>
                <w:i/>
                <w:color w:val="8DB3E2" w:themeColor="text2" w:themeTint="66"/>
              </w:rPr>
            </w:pPr>
            <w:r w:rsidRPr="00CB52A7">
              <w:rPr>
                <w:rFonts w:eastAsiaTheme="minorEastAsia"/>
                <w:b/>
                <w:i/>
                <w:color w:val="8DB3E2" w:themeColor="text2" w:themeTint="66"/>
                <w:lang w:val="bg-BG"/>
              </w:rPr>
              <w:t xml:space="preserve">Примерен код – </w:t>
            </w:r>
            <w:r w:rsidRPr="00CB52A7">
              <w:rPr>
                <w:rFonts w:eastAsiaTheme="minorEastAsia"/>
                <w:b/>
                <w:i/>
                <w:color w:val="8DB3E2" w:themeColor="text2" w:themeTint="66"/>
              </w:rPr>
              <w:t>Mathematica</w:t>
            </w:r>
          </w:p>
          <w:p w:rsidR="00CB52A7" w:rsidRPr="00CB52A7" w:rsidRDefault="00CB52A7" w:rsidP="00FE1D64">
            <w:pPr>
              <w:rPr>
                <w:rFonts w:eastAsiaTheme="minorEastAsia"/>
                <w:color w:val="8DB3E2" w:themeColor="text2" w:themeTint="66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796"/>
            </w:tblGrid>
            <w:tr w:rsidR="00CB52A7" w:rsidTr="00FE1D64">
              <w:tc>
                <w:tcPr>
                  <w:tcW w:w="7796" w:type="dxa"/>
                  <w:shd w:val="clear" w:color="auto" w:fill="FFFFFF" w:themeFill="background1"/>
                </w:tcPr>
                <w:p w:rsidR="00CB52A7" w:rsidRDefault="00CB52A7" w:rsidP="00FE1D64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  <w:noProof/>
                    </w:rPr>
                    <w:drawing>
                      <wp:inline distT="0" distB="0" distL="0" distR="0">
                        <wp:extent cx="3971925" cy="1495425"/>
                        <wp:effectExtent l="19050" t="0" r="9525" b="0"/>
                        <wp:docPr id="1" name="Picture 0" descr="Untitled-1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ntitled-10.gif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71925" cy="149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B52A7" w:rsidRDefault="00CB52A7" w:rsidP="00FE1D64">
            <w:pPr>
              <w:rPr>
                <w:rFonts w:eastAsiaTheme="minorEastAsia"/>
              </w:rPr>
            </w:pPr>
          </w:p>
          <w:p w:rsidR="00CB52A7" w:rsidRPr="00CB52A7" w:rsidRDefault="00CB52A7" w:rsidP="00FE1D64">
            <w:pPr>
              <w:rPr>
                <w:rFonts w:eastAsiaTheme="minorEastAsia"/>
              </w:rPr>
            </w:pPr>
          </w:p>
        </w:tc>
      </w:tr>
    </w:tbl>
    <w:p w:rsidR="00CB52A7" w:rsidRDefault="00CB52A7" w:rsidP="00CB52A7">
      <w:pPr>
        <w:jc w:val="center"/>
        <w:rPr>
          <w:rFonts w:eastAsiaTheme="minorEastAsia"/>
        </w:rPr>
      </w:pPr>
    </w:p>
    <w:p w:rsidR="00136F19" w:rsidRDefault="00136F19" w:rsidP="00136F19">
      <w:pPr>
        <w:rPr>
          <w:rFonts w:asciiTheme="majorHAnsi" w:eastAsiaTheme="minorEastAsia" w:hAnsiTheme="majorHAnsi" w:cstheme="majorBidi"/>
          <w:b/>
          <w:bCs/>
          <w:color w:val="4F81BD" w:themeColor="accent1"/>
          <w:sz w:val="26"/>
          <w:szCs w:val="26"/>
          <w:lang w:val="bg-BG"/>
        </w:rPr>
      </w:pPr>
      <w:r>
        <w:rPr>
          <w:rFonts w:asciiTheme="majorHAnsi" w:eastAsiaTheme="minorEastAsia" w:hAnsiTheme="majorHAnsi" w:cstheme="majorBidi"/>
          <w:b/>
          <w:bCs/>
          <w:color w:val="4F81BD" w:themeColor="accent1"/>
          <w:sz w:val="26"/>
          <w:szCs w:val="26"/>
          <w:lang w:val="bg-BG"/>
        </w:rPr>
        <w:t>Обратно Преобразувание на Фурие</w:t>
      </w:r>
    </w:p>
    <w:p w:rsidR="00136F19" w:rsidRDefault="00136F19" w:rsidP="00136F19">
      <w:pPr>
        <w:rPr>
          <w:lang w:val="bg-BG"/>
        </w:rPr>
      </w:pPr>
      <w:r>
        <w:rPr>
          <w:lang w:val="bg-BG"/>
        </w:rPr>
        <w:t xml:space="preserve">За да има смисъл прилагането на бързото преобразувание на Фурие във нашия случай ни е необходимо бързо да извършваме обратната трансформация: ако знаем стойностите на полином от </w:t>
      </w:r>
      <w:r w:rsidR="00921165">
        <w:t>n</w:t>
      </w:r>
      <w:r>
        <w:rPr>
          <w:lang w:val="bg-BG"/>
        </w:rPr>
        <w:t xml:space="preserve">-та степен за </w:t>
      </w:r>
      <w:r w:rsidR="00921165">
        <w:t>n</w:t>
      </w:r>
      <w:r>
        <w:rPr>
          <w:lang w:val="bg-BG"/>
        </w:rPr>
        <w:t>-те корена на единицата, как бързо да възстановим коефициентите на съответния полином. Обратното преобразувение на Фурие се дава с формулата:</w:t>
      </w:r>
    </w:p>
    <w:p w:rsidR="00136F19" w:rsidRDefault="00C94623" w:rsidP="00136F19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bg-BG"/>
                </w:rPr>
              </m:ctrlPr>
            </m:sSubPr>
            <m:e>
              <m:r>
                <w:rPr>
                  <w:rFonts w:ascii="Cambria Math" w:hAnsi="Cambria Math"/>
                  <w:lang w:val="bg-BG"/>
                </w:rPr>
                <m:t>x</m:t>
              </m:r>
            </m:e>
            <m:sub>
              <m:r>
                <w:rPr>
                  <w:rFonts w:ascii="Cambria Math" w:hAnsi="Cambria Math"/>
                  <w:lang w:val="bg-BG"/>
                </w:rPr>
                <m:t>i</m:t>
              </m:r>
            </m:sub>
          </m:sSub>
          <m:r>
            <w:rPr>
              <w:rFonts w:ascii="Cambria Math" w:hAnsi="Cambria Math"/>
              <w:lang w:val="bg-BG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bg-BG"/>
                </w:rPr>
              </m:ctrlPr>
            </m:fPr>
            <m:num>
              <m:r>
                <w:rPr>
                  <w:rFonts w:ascii="Cambria Math" w:hAnsi="Cambria Math"/>
                  <w:lang w:val="bg-BG"/>
                </w:rPr>
                <m:t>1</m:t>
              </m:r>
            </m:num>
            <m:den>
              <m:r>
                <w:rPr>
                  <w:rFonts w:ascii="Cambria Math" w:hAnsi="Cambria Math"/>
                  <w:lang w:val="bg-BG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lang w:val="bg-BG"/>
                </w:rPr>
              </m:ctrlPr>
            </m:naryPr>
            <m:sub>
              <m:r>
                <w:rPr>
                  <w:rFonts w:ascii="Cambria Math" w:hAnsi="Cambria Math"/>
                  <w:lang w:val="bg-BG"/>
                </w:rPr>
                <m:t>j=0</m:t>
              </m:r>
            </m:sub>
            <m:sup>
              <m:r>
                <w:rPr>
                  <w:rFonts w:ascii="Cambria Math" w:hAnsi="Cambria Math"/>
                  <w:lang w:val="bg-BG"/>
                </w:rPr>
                <m:t>n-1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lang w:val="bg-BG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bg-BG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lang w:val="bg-BG"/>
                    </w:rPr>
                    <m:t>j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lang w:val="bg-BG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bg-BG"/>
                    </w:rPr>
                    <m:t>w</m:t>
                  </m:r>
                </m:e>
                <m:sup>
                  <m:r>
                    <w:rPr>
                      <w:rFonts w:ascii="Cambria Math" w:hAnsi="Cambria Math"/>
                      <w:lang w:val="bg-BG"/>
                    </w:rPr>
                    <m:t>-ij</m:t>
                  </m:r>
                </m:sup>
              </m:sSup>
            </m:e>
          </m:nary>
        </m:oMath>
      </m:oMathPara>
    </w:p>
    <w:p w:rsidR="00136F19" w:rsidRDefault="00136F19" w:rsidP="00136F19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Формулите за правото и обратното преобразувание си приличат достатъчно за да можем да приложим същата идея разделяй и владей и за обратното преобразувание.</w:t>
      </w:r>
    </w:p>
    <w:p w:rsidR="00921165" w:rsidRDefault="00921165" w:rsidP="00921165">
      <w:pPr>
        <w:pStyle w:val="Heading2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Умножение на дълги числа</w:t>
      </w:r>
    </w:p>
    <w:p w:rsidR="006006C5" w:rsidRDefault="006006C5" w:rsidP="006006C5">
      <w:pPr>
        <w:rPr>
          <w:lang w:val="bg-BG"/>
        </w:rPr>
      </w:pPr>
      <w:r>
        <w:rPr>
          <w:lang w:val="bg-BG"/>
        </w:rPr>
        <w:t>Умножението на дълги числа чрез FFT се основава на следната зависимост:</w:t>
      </w:r>
    </w:p>
    <w:p w:rsidR="006006C5" w:rsidRDefault="006006C5" w:rsidP="006006C5">
      <w:pPr>
        <w:rPr>
          <w:rFonts w:eastAsiaTheme="minorEastAsia"/>
        </w:rPr>
      </w:pPr>
      <m:oMathPara>
        <m:oMath>
          <m:r>
            <m:rPr>
              <m:scr m:val="script"/>
            </m:rP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A*B</m:t>
              </m:r>
            </m:e>
          </m:d>
          <m:r>
            <m:rPr>
              <m:scr m:val="script"/>
            </m:rP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m:rPr>
              <m:scr m:val="script"/>
            </m:rPr>
            <w:rPr>
              <w:rFonts w:ascii="Cambria Math" w:hAnsi="Cambria Math"/>
            </w:rPr>
            <m:t>.F(</m:t>
          </m:r>
          <m:r>
            <w:rPr>
              <w:rFonts w:ascii="Cambria Math" w:hAnsi="Cambria Math"/>
            </w:rPr>
            <m:t>B)</m:t>
          </m:r>
        </m:oMath>
      </m:oMathPara>
    </w:p>
    <w:p w:rsidR="006006C5" w:rsidRPr="006006C5" w:rsidRDefault="006006C5" w:rsidP="006006C5">
      <w:pPr>
        <w:rPr>
          <w:rFonts w:eastAsiaTheme="minorEastAsia"/>
          <w:lang w:val="bg-BG"/>
        </w:rPr>
      </w:pPr>
      <w:r>
        <w:rPr>
          <w:rFonts w:eastAsiaTheme="minorEastAsia"/>
        </w:rPr>
        <w:t>Т</w:t>
      </w:r>
      <w:r>
        <w:rPr>
          <w:rFonts w:eastAsiaTheme="minorEastAsia"/>
          <w:lang w:val="bg-BG"/>
        </w:rPr>
        <w:t>ук „*” е обикновенно умножение (конволюция), а „</w:t>
      </w:r>
      <w:r>
        <w:rPr>
          <w:rFonts w:eastAsiaTheme="minorEastAsia"/>
        </w:rPr>
        <w:t>.</w:t>
      </w:r>
      <w:r>
        <w:rPr>
          <w:rFonts w:eastAsiaTheme="minorEastAsia"/>
          <w:lang w:val="bg-BG"/>
        </w:rPr>
        <w:t>” Е скаларно умножение(което се пресмята със линейна сложност).</w:t>
      </w:r>
    </w:p>
    <w:p w:rsidR="00921165" w:rsidRDefault="00921165" w:rsidP="00136F19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Сега алгоритъма за умножение на две числа е ясен: прибавяме </w:t>
      </w:r>
      <w:r>
        <w:rPr>
          <w:rFonts w:eastAsiaTheme="minorEastAsia"/>
        </w:rPr>
        <w:t>n</w:t>
      </w:r>
      <w:r>
        <w:rPr>
          <w:rFonts w:eastAsiaTheme="minorEastAsia"/>
          <w:lang w:val="bg-BG"/>
        </w:rPr>
        <w:t xml:space="preserve"> нули отляво на всяко число, прилагаме </w:t>
      </w:r>
      <w:r>
        <w:rPr>
          <w:rFonts w:eastAsiaTheme="minorEastAsia"/>
        </w:rPr>
        <w:t>FFT</w:t>
      </w:r>
      <w:r>
        <w:rPr>
          <w:rFonts w:eastAsiaTheme="minorEastAsia"/>
          <w:lang w:val="bg-BG"/>
        </w:rPr>
        <w:t xml:space="preserve"> на двете редици от цифри, после поелементно умножаваме получените редици, и към резултата прилагаме обратното преобразувание.</w:t>
      </w:r>
    </w:p>
    <w:tbl>
      <w:tblPr>
        <w:tblStyle w:val="TableGrid"/>
        <w:tblW w:w="0" w:type="auto"/>
        <w:jc w:val="center"/>
        <w:tblLook w:val="04A0"/>
      </w:tblPr>
      <w:tblGrid>
        <w:gridCol w:w="8092"/>
      </w:tblGrid>
      <w:tr w:rsidR="00921165" w:rsidTr="00BC1F96">
        <w:trPr>
          <w:jc w:val="center"/>
        </w:trPr>
        <w:tc>
          <w:tcPr>
            <w:tcW w:w="8092" w:type="dxa"/>
            <w:shd w:val="clear" w:color="auto" w:fill="548DD4" w:themeFill="text2" w:themeFillTint="99"/>
          </w:tcPr>
          <w:p w:rsidR="00921165" w:rsidRPr="00CB52A7" w:rsidRDefault="00921165" w:rsidP="00BC1F96">
            <w:pPr>
              <w:rPr>
                <w:rFonts w:eastAsiaTheme="minorEastAsia"/>
                <w:b/>
                <w:i/>
                <w:color w:val="C4BC96" w:themeColor="background2" w:themeShade="BF"/>
              </w:rPr>
            </w:pP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>Примерен код – C+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</w:rPr>
              <w:t>+</w:t>
            </w:r>
          </w:p>
          <w:p w:rsidR="00921165" w:rsidRDefault="00921165" w:rsidP="00BC1F96">
            <w:pPr>
              <w:rPr>
                <w:rFonts w:eastAsiaTheme="minorEastAsia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796"/>
            </w:tblGrid>
            <w:tr w:rsidR="00921165" w:rsidTr="00921165">
              <w:tc>
                <w:tcPr>
                  <w:tcW w:w="7796" w:type="dxa"/>
                  <w:shd w:val="clear" w:color="auto" w:fill="FFFFFF" w:themeFill="background1"/>
                </w:tcPr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//Multiplication of big integers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//Based on Fast Fourier Transform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//by krassi_holmz, 2009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#include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&lt;iostream&gt;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#include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&lt;complex&gt;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#include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&lt;cmath&gt;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using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namespace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std;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typedef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double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num;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typedef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complex&lt;num&gt; cnum;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const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double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Pi = 3.14159265358979;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const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max_n = (1&lt;&lt;10);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void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FFT(cnum* a,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n){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cnum* a0, * a1, w(1,0), wn = exp(cnum(0.0,2.0*Pi)/cnum(n));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(n == 1)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return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 xml:space="preserve">a0 =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new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cnum[n/2];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 xml:space="preserve">a1 =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new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cnum[n/2];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= 0; i &lt; n/2; i++){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a0[i] = a[2*i];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a1[i] = a[2*i+1];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FFT(a0,n/2);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FFT(a1,n/2);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= 0; i &lt; n/2; i++){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a[i] = a0[i] + w*a1[i];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a[i+n/2] = a0[i] - w*a1[i];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w*=wn;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}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void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IFFT(cnum* a,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n,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bool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scale){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cnum* a0, * a1, w(1,0), wn = exp(cnum(0.0,2.0*Pi*(n-1))/cnum(n));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(n == 1)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return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 xml:space="preserve">a0 =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new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cnum[n/2];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 xml:space="preserve">a1 =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new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cnum[n/2];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= 0; i &lt; n/2; i++){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a0[i] = a[2*i];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a1[i] = a[2*i+1];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IFFT(a0,n/2,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false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IFFT(a1,n/2,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false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= 0; i &lt; n/2; i++){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a[i] = a0[i] + w*a1[i];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a[i+n/2] = a0[i] - w*a1[i];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w*=wn;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(scale)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= 0; i &lt; n; i++)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a[i] /= cnum(n);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}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void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FFTmult(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* a,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* b,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* c,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n){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i, t;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cnum* ca, * cb, * cc;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 xml:space="preserve">ca =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new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cnum[2*n];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 xml:space="preserve">cb =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new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cnum[2*n];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 xml:space="preserve">cc =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new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cnum[2*n];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= 0; i &lt; n; i++){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ca[i] = cnum(a[i],0);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cb[i] = cnum(b[i],0);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ca[i+n] = cnum(0,0);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cb[i+n] = cnum(0,0);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FFT(ca, 2*n);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FFT(cb, 2*n);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= 0; i &lt; 2*n; i++)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cc[i] = ca[i]*cb[i];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 xml:space="preserve">IFFT(cc, 2*n,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true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= 0; i &lt; 2*n; i++)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c[i] = 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)floor(cc[i].real()+0.5);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t = 0;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(i = 0; i &lt; 2*n; i++){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c[i] += t;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t = c[i]/10;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c[i] %= 10;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}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a[max_n], b[max_n], c[max_n];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void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read(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* p){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 = 0, j;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char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ch;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(;;){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ch = getc(stdin);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(ch == 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'\n'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)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break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 xml:space="preserve">p[i++] = ch - 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'0'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(j = 0; j &lt; i/2; j++)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swap(p[j], p[i-j-1]);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}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main(){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i;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read(a);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read(b);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FFTmult(a, b, c, max_n/2);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= max_n - 1;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while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(!c[i]) i--;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(;i&gt;=0;i--)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printf(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"%d"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, c[i]);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printf(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"\n"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system(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"pause"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);</w:t>
                  </w:r>
                </w:p>
                <w:p w:rsidR="00921165" w:rsidRDefault="00921165" w:rsidP="00921165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return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0;</w:t>
                  </w:r>
                </w:p>
                <w:p w:rsidR="00921165" w:rsidRDefault="00921165" w:rsidP="00921165">
                  <w:pPr>
                    <w:rPr>
                      <w:rFonts w:eastAsiaTheme="minorEastAsia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}</w:t>
                  </w:r>
                </w:p>
              </w:tc>
            </w:tr>
          </w:tbl>
          <w:p w:rsidR="00921165" w:rsidRDefault="00921165" w:rsidP="00BC1F96">
            <w:pPr>
              <w:rPr>
                <w:rFonts w:eastAsiaTheme="minorEastAsia"/>
              </w:rPr>
            </w:pPr>
          </w:p>
          <w:p w:rsidR="00921165" w:rsidRPr="00CB52A7" w:rsidRDefault="00921165" w:rsidP="00BC1F96">
            <w:pPr>
              <w:rPr>
                <w:rFonts w:eastAsiaTheme="minorEastAsia"/>
              </w:rPr>
            </w:pPr>
          </w:p>
        </w:tc>
      </w:tr>
    </w:tbl>
    <w:p w:rsidR="00921165" w:rsidRPr="00136F19" w:rsidRDefault="00921165" w:rsidP="00136F19">
      <w:pPr>
        <w:rPr>
          <w:lang w:val="bg-BG"/>
        </w:rPr>
      </w:pPr>
    </w:p>
    <w:sectPr w:rsidR="00921165" w:rsidRPr="00136F19" w:rsidSect="00294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20"/>
  <w:characterSpacingControl w:val="doNotCompress"/>
  <w:compat/>
  <w:rsids>
    <w:rsidRoot w:val="00F57B2E"/>
    <w:rsid w:val="000B5169"/>
    <w:rsid w:val="00136F19"/>
    <w:rsid w:val="00185BD9"/>
    <w:rsid w:val="002941CC"/>
    <w:rsid w:val="002D03D9"/>
    <w:rsid w:val="00322171"/>
    <w:rsid w:val="0045044B"/>
    <w:rsid w:val="004F6649"/>
    <w:rsid w:val="00584E3A"/>
    <w:rsid w:val="006006C5"/>
    <w:rsid w:val="006B166F"/>
    <w:rsid w:val="006F1D73"/>
    <w:rsid w:val="007D269C"/>
    <w:rsid w:val="00921165"/>
    <w:rsid w:val="00981F43"/>
    <w:rsid w:val="009C59CD"/>
    <w:rsid w:val="009F749C"/>
    <w:rsid w:val="00A25007"/>
    <w:rsid w:val="00A50468"/>
    <w:rsid w:val="00BC441C"/>
    <w:rsid w:val="00BF6242"/>
    <w:rsid w:val="00C94623"/>
    <w:rsid w:val="00CB52A7"/>
    <w:rsid w:val="00CD701E"/>
    <w:rsid w:val="00E37C71"/>
    <w:rsid w:val="00EA31F6"/>
    <w:rsid w:val="00F57B2E"/>
    <w:rsid w:val="00F8499B"/>
    <w:rsid w:val="00FC4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1CC"/>
  </w:style>
  <w:style w:type="paragraph" w:styleId="Heading1">
    <w:name w:val="heading 1"/>
    <w:basedOn w:val="Normal"/>
    <w:next w:val="Normal"/>
    <w:link w:val="Heading1Char"/>
    <w:uiPriority w:val="9"/>
    <w:qFormat/>
    <w:rsid w:val="00E37C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6F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57B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B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E37C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37C7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C71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A50468"/>
    <w:rPr>
      <w:i/>
      <w:iCs/>
      <w:color w:val="808080" w:themeColor="text1" w:themeTint="7F"/>
    </w:rPr>
  </w:style>
  <w:style w:type="table" w:styleId="TableGrid">
    <w:name w:val="Table Grid"/>
    <w:basedOn w:val="TableNormal"/>
    <w:uiPriority w:val="59"/>
    <w:rsid w:val="00CB52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136F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136F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krassi</dc:creator>
  <cp:lastModifiedBy>krassi</cp:lastModifiedBy>
  <cp:revision>11</cp:revision>
  <dcterms:created xsi:type="dcterms:W3CDTF">2009-01-31T14:57:00Z</dcterms:created>
  <dcterms:modified xsi:type="dcterms:W3CDTF">2009-04-05T14:36:00Z</dcterms:modified>
</cp:coreProperties>
</file>